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宋体" w:hAnsi="宋体" w:eastAsia="宋体" w:cs="宋体"/>
          <w:b/>
          <w:bCs/>
          <w:sz w:val="24"/>
          <w:szCs w:val="24"/>
          <w:lang w:val="en-US" w:eastAsia="zh-CN"/>
        </w:rPr>
      </w:pPr>
      <w:bookmarkStart w:id="0" w:name="_GoBack"/>
      <w:r>
        <w:rPr>
          <w:rFonts w:hint="eastAsia" w:ascii="宋体" w:hAnsi="宋体" w:eastAsia="宋体" w:cs="宋体"/>
          <w:b/>
          <w:bCs/>
          <w:sz w:val="24"/>
          <w:szCs w:val="24"/>
          <w:lang w:val="en-US" w:eastAsia="zh-CN"/>
        </w:rPr>
        <w:t>2019年中国科学技</w:t>
      </w:r>
      <w:r>
        <w:rPr>
          <w:rFonts w:hint="eastAsia" w:ascii="宋体" w:hAnsi="宋体" w:eastAsia="宋体" w:cs="宋体"/>
          <w:b/>
          <w:bCs/>
          <w:sz w:val="24"/>
          <w:szCs w:val="24"/>
          <w:lang w:val="en-US" w:eastAsia="zh-CN"/>
        </w:rPr>
        <w:t>术大学</w:t>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"https://yz.ustc.edu.cn/sszs_2019/index.shtml"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地球和空间科学学院</w:t>
      </w:r>
      <w:r>
        <w:rPr>
          <w:rFonts w:hint="eastAsia" w:ascii="宋体" w:hAnsi="宋体" w:eastAsia="宋体" w:cs="宋体"/>
          <w:b/>
          <w:bCs/>
          <w:sz w:val="24"/>
          <w:szCs w:val="24"/>
        </w:rPr>
        <w:fldChar w:fldCharType="end"/>
      </w:r>
      <w:r>
        <w:rPr>
          <w:rFonts w:hint="eastAsia" w:ascii="宋体" w:hAnsi="宋体" w:eastAsia="宋体" w:cs="宋体"/>
          <w:b/>
          <w:bCs/>
          <w:sz w:val="24"/>
          <w:szCs w:val="24"/>
          <w:lang w:val="en-US" w:eastAsia="zh-CN"/>
        </w:rPr>
        <w:t>硕士研究生</w:t>
      </w:r>
      <w:r>
        <w:rPr>
          <w:rFonts w:hint="eastAsia" w:ascii="宋体" w:hAnsi="宋体" w:eastAsia="宋体" w:cs="宋体"/>
          <w:b/>
          <w:bCs/>
          <w:sz w:val="24"/>
          <w:szCs w:val="24"/>
          <w:lang w:val="en-US" w:eastAsia="zh-CN"/>
        </w:rPr>
        <w:t>招生简章与目录</w:t>
      </w:r>
    </w:p>
    <w:p>
      <w:pPr>
        <w:jc w:val="both"/>
        <w:rPr>
          <w:rFonts w:hint="eastAsia" w:ascii="宋体" w:hAnsi="宋体" w:eastAsia="宋体" w:cs="宋体"/>
          <w:b/>
          <w:bCs/>
          <w:sz w:val="24"/>
          <w:szCs w:val="24"/>
          <w:lang w:val="en-US" w:eastAsia="zh-CN"/>
        </w:rPr>
      </w:pPr>
    </w:p>
    <w:bookmarkEnd w:id="0"/>
    <w:p>
      <w:pPr>
        <w:rPr>
          <w:rFonts w:hint="eastAsia"/>
          <w:b/>
          <w:bCs/>
          <w:sz w:val="24"/>
          <w:szCs w:val="24"/>
        </w:rPr>
      </w:pPr>
      <w:r>
        <w:rPr>
          <w:rFonts w:hint="eastAsia"/>
          <w:b/>
          <w:bCs/>
          <w:sz w:val="24"/>
          <w:szCs w:val="24"/>
        </w:rPr>
        <w:t>地球物理学</w:t>
      </w:r>
    </w:p>
    <w:p>
      <w:pPr>
        <w:keepNext w:val="0"/>
        <w:keepLines w:val="0"/>
        <w:widowControl/>
        <w:suppressLineNumbers w:val="0"/>
        <w:jc w:val="left"/>
      </w:pPr>
      <w:r>
        <w:rPr>
          <w:rFonts w:hint="eastAsia" w:ascii="宋体" w:hAnsi="宋体" w:eastAsia="宋体" w:cs="宋体"/>
          <w:b w:val="0"/>
          <w:i w:val="0"/>
          <w:caps w:val="0"/>
          <w:color w:val="575757"/>
          <w:spacing w:val="0"/>
          <w:kern w:val="0"/>
          <w:sz w:val="18"/>
          <w:szCs w:val="18"/>
          <w:shd w:val="clear" w:fill="FFFFFF"/>
          <w:lang w:val="en-US" w:eastAsia="zh-CN" w:bidi="ar"/>
        </w:rPr>
        <w:t>一、报考说明：接受地球物理或物理类本科毕业生报考。</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二、专业介绍</w:t>
      </w:r>
      <w:r>
        <w:rPr>
          <w:rFonts w:hint="eastAsia" w:ascii="宋体" w:hAnsi="宋体" w:eastAsia="宋体" w:cs="宋体"/>
          <w:b w:val="0"/>
          <w:i w:val="0"/>
          <w:caps w:val="0"/>
          <w:color w:val="575757"/>
          <w:spacing w:val="0"/>
          <w:kern w:val="0"/>
          <w:sz w:val="18"/>
          <w:szCs w:val="18"/>
          <w:shd w:val="clear" w:fill="FFFFFF"/>
          <w:lang w:val="en-US" w:eastAsia="zh-CN" w:bidi="ar"/>
        </w:rPr>
        <w:t>：</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地球物理利用物理学的原理和方法研究从固体地球内核开始，往上包括电离层和磁层，直至太阳大气中的各种自然现象及其变化规律；并在此基础上优化和改善人类生存活动的环境，预防及减轻地球与空间灾害对人类的影响。本专业为国家一级重点学科，师资力量雄厚，有教授33人（其中院士3名，“千人计划”教授3名，“青年千人计划”教授9名，教育部“长江学者”特聘教授3名，国家杰出青年科学基金获得者6名），副教授18人。近年来科研成果丰硕，曾获得多项省部级奖励。尤其在研究生培养工作方面成绩显著，曾获2000、2005、2006和2009年的全国百篇优秀博士论文奖，及多项中科院院长特别奖和优秀博士论文奖。</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毕业生除相当一部分继续攻读博士外，主要去相关的科研院所，如中科院、地震局，开展工作。也有一部分去公司从事开发等工作。</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三、研究方向及初试科目</w:t>
      </w:r>
      <w:r>
        <w:rPr>
          <w:rFonts w:hint="eastAsia" w:ascii="宋体" w:hAnsi="宋体" w:eastAsia="宋体" w:cs="宋体"/>
          <w:b w:val="0"/>
          <w:i w:val="0"/>
          <w:caps w:val="0"/>
          <w:color w:val="575757"/>
          <w:spacing w:val="0"/>
          <w:kern w:val="0"/>
          <w:sz w:val="18"/>
          <w:szCs w:val="18"/>
          <w:shd w:val="clear" w:fill="FFFFFF"/>
          <w:lang w:val="en-US" w:eastAsia="zh-CN" w:bidi="ar"/>
        </w:rPr>
        <w:t>：</w:t>
      </w:r>
    </w:p>
    <w:tbl>
      <w:tblPr>
        <w:tblW w:w="10949" w:type="dxa"/>
        <w:tblCellSpacing w:w="7" w:type="dxa"/>
        <w:tblInd w:w="0" w:type="dxa"/>
        <w:shd w:val="clear" w:color="auto" w:fill="CCCCCC"/>
        <w:tblLayout w:type="fixed"/>
        <w:tblCellMar>
          <w:top w:w="0" w:type="dxa"/>
          <w:left w:w="0" w:type="dxa"/>
          <w:bottom w:w="0" w:type="dxa"/>
          <w:right w:w="0" w:type="dxa"/>
        </w:tblCellMar>
      </w:tblPr>
      <w:tblGrid>
        <w:gridCol w:w="4820"/>
        <w:gridCol w:w="6129"/>
      </w:tblGrid>
      <w:tr>
        <w:tblPrEx>
          <w:shd w:val="clear" w:color="auto" w:fill="CCCCCC"/>
          <w:tblLayout w:type="fixed"/>
          <w:tblCellMar>
            <w:top w:w="0" w:type="dxa"/>
            <w:left w:w="0" w:type="dxa"/>
            <w:bottom w:w="0" w:type="dxa"/>
            <w:right w:w="0" w:type="dxa"/>
          </w:tblCellMar>
        </w:tblPrEx>
        <w:trPr>
          <w:tblCellSpacing w:w="7" w:type="dxa"/>
        </w:trPr>
        <w:tc>
          <w:tcPr>
            <w:tcW w:w="4799" w:type="dxa"/>
            <w:shd w:val="clear" w:color="auto" w:fill="003399"/>
            <w:tcMar>
              <w:top w:w="45" w:type="dxa"/>
              <w:left w:w="150" w:type="dxa"/>
              <w:bottom w:w="45" w:type="dxa"/>
            </w:tcMar>
            <w:vAlign w:val="center"/>
          </w:tcPr>
          <w:p>
            <w:pPr>
              <w:keepNext w:val="0"/>
              <w:keepLines w:val="0"/>
              <w:widowControl/>
              <w:suppressLineNumbers w:val="0"/>
              <w:shd w:val="clear" w:fill="003399"/>
              <w:spacing w:line="330" w:lineRule="atLeast"/>
              <w:ind w:left="0" w:firstLine="0"/>
              <w:jc w:val="center"/>
              <w:rPr>
                <w:rFonts w:hint="eastAsia" w:ascii="宋体" w:hAnsi="宋体" w:eastAsia="宋体" w:cs="宋体"/>
                <w:b/>
                <w:i w:val="0"/>
                <w:caps w:val="0"/>
                <w:color w:val="FFFFFF"/>
                <w:spacing w:val="0"/>
                <w:sz w:val="18"/>
                <w:szCs w:val="18"/>
                <w:u w:val="none"/>
              </w:rPr>
            </w:pPr>
            <w:r>
              <w:rPr>
                <w:rStyle w:val="3"/>
                <w:rFonts w:hint="eastAsia" w:ascii="宋体" w:hAnsi="宋体" w:eastAsia="宋体" w:cs="宋体"/>
                <w:i w:val="0"/>
                <w:caps w:val="0"/>
                <w:color w:val="FFFFFF"/>
                <w:spacing w:val="0"/>
                <w:kern w:val="0"/>
                <w:sz w:val="18"/>
                <w:szCs w:val="18"/>
                <w:u w:val="none"/>
                <w:bdr w:val="none" w:color="auto" w:sz="0" w:space="0"/>
                <w:lang w:val="en-US" w:eastAsia="zh-CN" w:bidi="ar"/>
              </w:rPr>
              <w:t>研究方向</w:t>
            </w:r>
          </w:p>
        </w:tc>
        <w:tc>
          <w:tcPr>
            <w:tcW w:w="6108" w:type="dxa"/>
            <w:shd w:val="clear" w:color="auto" w:fill="003399"/>
            <w:tcMar>
              <w:top w:w="45" w:type="dxa"/>
              <w:left w:w="150" w:type="dxa"/>
              <w:bottom w:w="45" w:type="dxa"/>
            </w:tcMar>
            <w:vAlign w:val="center"/>
          </w:tcPr>
          <w:p>
            <w:pPr>
              <w:keepNext w:val="0"/>
              <w:keepLines w:val="0"/>
              <w:widowControl/>
              <w:suppressLineNumbers w:val="0"/>
              <w:shd w:val="clear" w:fill="003399"/>
              <w:spacing w:line="330" w:lineRule="atLeast"/>
              <w:ind w:left="0" w:firstLine="0"/>
              <w:jc w:val="center"/>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初试科目</w:t>
            </w:r>
          </w:p>
        </w:tc>
      </w:tr>
      <w:tr>
        <w:tblPrEx>
          <w:shd w:val="clear" w:color="auto" w:fill="CCCCCC"/>
          <w:tblLayout w:type="fixed"/>
          <w:tblCellMar>
            <w:top w:w="0" w:type="dxa"/>
            <w:left w:w="0" w:type="dxa"/>
            <w:bottom w:w="0" w:type="dxa"/>
            <w:right w:w="0" w:type="dxa"/>
          </w:tblCellMar>
        </w:tblPrEx>
        <w:trPr>
          <w:tblCellSpacing w:w="7" w:type="dxa"/>
        </w:trPr>
        <w:tc>
          <w:tcPr>
            <w:tcW w:w="479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1、空间物理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2、固体地球物理</w:t>
            </w:r>
          </w:p>
        </w:tc>
        <w:tc>
          <w:tcPr>
            <w:tcW w:w="610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101思想政治理论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201英语一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601高等数学B</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831普通物理</w:t>
            </w:r>
          </w:p>
        </w:tc>
      </w:tr>
    </w:tbl>
    <w:p>
      <w:pPr>
        <w:keepNext w:val="0"/>
        <w:keepLines w:val="0"/>
        <w:widowControl/>
        <w:suppressLineNumbers w:val="0"/>
        <w:jc w:val="left"/>
      </w:pPr>
      <w:r>
        <w:rPr>
          <w:rFonts w:hint="eastAsia" w:ascii="宋体" w:hAnsi="宋体" w:eastAsia="宋体" w:cs="宋体"/>
          <w:b w:val="0"/>
          <w:i w:val="0"/>
          <w:caps w:val="0"/>
          <w:color w:val="575757"/>
          <w:spacing w:val="0"/>
          <w:kern w:val="0"/>
          <w:sz w:val="18"/>
          <w:szCs w:val="18"/>
          <w:shd w:val="clear" w:fill="FFFFFF"/>
          <w:lang w:val="en-US" w:eastAsia="zh-CN" w:bidi="ar"/>
        </w:rPr>
        <w:t>四、复试形式：笔试+面试。</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五、复试内容</w:t>
      </w:r>
      <w:r>
        <w:rPr>
          <w:rFonts w:hint="eastAsia" w:ascii="宋体" w:hAnsi="宋体" w:eastAsia="宋体" w:cs="宋体"/>
          <w:b w:val="0"/>
          <w:i w:val="0"/>
          <w:caps w:val="0"/>
          <w:color w:val="575757"/>
          <w:spacing w:val="0"/>
          <w:kern w:val="0"/>
          <w:sz w:val="18"/>
          <w:szCs w:val="18"/>
          <w:shd w:val="clear" w:fill="FFFFFF"/>
          <w:lang w:val="en-US" w:eastAsia="zh-CN" w:bidi="ar"/>
        </w:rPr>
        <w:t>：</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笔试：英语阅读能力考核,主要包括英文短文或短句的阅读理解。</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面试：（1）英语听说能力考核:侧重个人学术背景及能力；（2）综合素质考核:侧重普通物理（力学、热学、电磁学）基础知识考核。</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六、复试成绩</w:t>
      </w:r>
      <w:r>
        <w:rPr>
          <w:rFonts w:hint="eastAsia" w:ascii="宋体" w:hAnsi="宋体" w:eastAsia="宋体" w:cs="宋体"/>
          <w:b w:val="0"/>
          <w:i w:val="0"/>
          <w:caps w:val="0"/>
          <w:color w:val="575757"/>
          <w:spacing w:val="0"/>
          <w:kern w:val="0"/>
          <w:sz w:val="18"/>
          <w:szCs w:val="18"/>
          <w:shd w:val="clear" w:fill="FFFFFF"/>
          <w:lang w:val="en-US" w:eastAsia="zh-CN" w:bidi="ar"/>
        </w:rPr>
        <w:t>：满分100分，为笔试成绩（满分40分）与面试成绩（满分60分）之和。</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七、最终成绩</w:t>
      </w:r>
      <w:r>
        <w:rPr>
          <w:rFonts w:hint="eastAsia" w:ascii="宋体" w:hAnsi="宋体" w:eastAsia="宋体" w:cs="宋体"/>
          <w:b w:val="0"/>
          <w:i w:val="0"/>
          <w:caps w:val="0"/>
          <w:color w:val="575757"/>
          <w:spacing w:val="0"/>
          <w:kern w:val="0"/>
          <w:sz w:val="18"/>
          <w:szCs w:val="18"/>
          <w:shd w:val="clear" w:fill="FFFFFF"/>
          <w:lang w:val="en-US" w:eastAsia="zh-CN" w:bidi="ar"/>
        </w:rPr>
        <w:t>：满分100分，复试成绩占比30%，即最终成绩=（初试成绩÷5）×70%+复试成绩×30%。</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八、录取</w:t>
      </w:r>
      <w:r>
        <w:rPr>
          <w:rFonts w:hint="eastAsia" w:ascii="宋体" w:hAnsi="宋体" w:eastAsia="宋体" w:cs="宋体"/>
          <w:b w:val="0"/>
          <w:i w:val="0"/>
          <w:caps w:val="0"/>
          <w:color w:val="575757"/>
          <w:spacing w:val="0"/>
          <w:kern w:val="0"/>
          <w:sz w:val="18"/>
          <w:szCs w:val="18"/>
          <w:shd w:val="clear" w:fill="FFFFFF"/>
          <w:lang w:val="en-US" w:eastAsia="zh-CN" w:bidi="ar"/>
        </w:rPr>
        <w:t>：按最终成绩由高到低排序，提出拟录取名单报批。为保证招生质量，报批人数可小于招生计划。</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九、调剂</w:t>
      </w:r>
      <w:r>
        <w:rPr>
          <w:rFonts w:hint="eastAsia" w:ascii="宋体" w:hAnsi="宋体" w:eastAsia="宋体" w:cs="宋体"/>
          <w:b w:val="0"/>
          <w:i w:val="0"/>
          <w:caps w:val="0"/>
          <w:color w:val="575757"/>
          <w:spacing w:val="0"/>
          <w:kern w:val="0"/>
          <w:sz w:val="18"/>
          <w:szCs w:val="18"/>
          <w:shd w:val="clear" w:fill="FFFFFF"/>
          <w:lang w:val="en-US" w:eastAsia="zh-CN" w:bidi="ar"/>
        </w:rPr>
        <w:t>：本专业在生源不足的情况下接受调剂。调剂信息将于复试阶段在中国科大研究生招生在线网站（http://yz.ustc.edu.cn）发布。</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十、学费标准</w:t>
      </w:r>
      <w:r>
        <w:rPr>
          <w:rFonts w:hint="eastAsia" w:ascii="宋体" w:hAnsi="宋体" w:eastAsia="宋体" w:cs="宋体"/>
          <w:b w:val="0"/>
          <w:i w:val="0"/>
          <w:caps w:val="0"/>
          <w:color w:val="575757"/>
          <w:spacing w:val="0"/>
          <w:kern w:val="0"/>
          <w:sz w:val="18"/>
          <w:szCs w:val="18"/>
          <w:shd w:val="clear" w:fill="FFFFFF"/>
          <w:lang w:val="en-US" w:eastAsia="zh-CN" w:bidi="ar"/>
        </w:rPr>
        <w:t>：8000元/学年。 </w:t>
      </w:r>
    </w:p>
    <w:p>
      <w:pPr>
        <w:jc w:val="both"/>
        <w:rPr>
          <w:rFonts w:hint="eastAsia" w:ascii="宋体" w:hAnsi="宋体" w:eastAsia="宋体" w:cs="宋体"/>
          <w:b/>
          <w:i w:val="0"/>
          <w:caps w:val="0"/>
          <w:color w:val="666666"/>
          <w:spacing w:val="0"/>
          <w:sz w:val="18"/>
          <w:szCs w:val="18"/>
          <w:shd w:val="clear" w:fill="DEF1FB"/>
          <w:lang w:val="en-US" w:eastAsia="zh-CN"/>
        </w:rPr>
      </w:pPr>
    </w:p>
    <w:p>
      <w:pPr>
        <w:rPr>
          <w:rFonts w:hint="eastAsia"/>
          <w:b/>
          <w:bCs/>
          <w:sz w:val="24"/>
          <w:szCs w:val="24"/>
        </w:rPr>
      </w:pPr>
      <w:r>
        <w:rPr>
          <w:rFonts w:hint="eastAsia"/>
          <w:b/>
          <w:bCs/>
          <w:sz w:val="24"/>
          <w:szCs w:val="24"/>
        </w:rPr>
        <w:t>地质学</w:t>
      </w:r>
    </w:p>
    <w:p>
      <w:pPr>
        <w:keepNext w:val="0"/>
        <w:keepLines w:val="0"/>
        <w:widowControl/>
        <w:suppressLineNumbers w:val="0"/>
        <w:jc w:val="left"/>
      </w:pPr>
      <w:r>
        <w:rPr>
          <w:rFonts w:hint="eastAsia" w:ascii="宋体" w:hAnsi="宋体" w:eastAsia="宋体" w:cs="宋体"/>
          <w:b w:val="0"/>
          <w:i w:val="0"/>
          <w:caps w:val="0"/>
          <w:color w:val="575757"/>
          <w:spacing w:val="0"/>
          <w:kern w:val="0"/>
          <w:sz w:val="18"/>
          <w:szCs w:val="18"/>
          <w:shd w:val="clear" w:fill="FFFFFF"/>
          <w:lang w:val="en-US" w:eastAsia="zh-CN" w:bidi="ar"/>
        </w:rPr>
        <w:t>一、报考说明：主要面向地质学、地球化学本科生招生。</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二、专业介绍</w:t>
      </w:r>
      <w:r>
        <w:rPr>
          <w:rFonts w:hint="eastAsia" w:ascii="宋体" w:hAnsi="宋体" w:eastAsia="宋体" w:cs="宋体"/>
          <w:b w:val="0"/>
          <w:i w:val="0"/>
          <w:caps w:val="0"/>
          <w:color w:val="575757"/>
          <w:spacing w:val="0"/>
          <w:kern w:val="0"/>
          <w:sz w:val="18"/>
          <w:szCs w:val="18"/>
          <w:shd w:val="clear" w:fill="FFFFFF"/>
          <w:lang w:val="en-US" w:eastAsia="zh-CN" w:bidi="ar"/>
        </w:rPr>
        <w:t>：</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地质学一级学科博士和硕士学位授予点，博士后流动站，安徽省重点学科。所包括的二级学科有地球化学、矿物学、岩石学、矿床学、构造地质学和地层古生物学，其中地球化学是国家重点学科。主要应用地质学和地球化学理论和方法研究地球内部不同层圈的组成和结构及其演化规律，追索大陆碰撞造山带演化历史中各重要地质事件发生的时间和年代顺序，示踪地球上各种岩石和矿物形成的物质来源和地球化学过程，探索在自然和实验室条件下各种岩石和矿物之间化学反应的热力学过程和动力学机制。</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主要研究领域有：化学地球动力学、同位素地球化学、实验地球化学、岩石地球化学、矿床地球化学、地幔地球化学、矿物岩石学、沉积地质学等。师资力量雄厚，现有教授（博士生导师）17人（其中中国科学院院士2名，国家杰出青年科学基金获得者6名，“青年千人计划”教授3名），副教授9人。研究平台主要依托中国科学院壳幔物质与环境重点实验室。曾获国家自然科学二等奖2次、何梁何利科技进步奖2次、长江学者成就奖1次。</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半数以上硕士研究生选择继续博士研究生学习（硕博连读或考试方式），其余主要到科教单位或政府部门任职，少数就职于与专业相关的实业单位。</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三、研究方向及初试科目</w:t>
      </w:r>
      <w:r>
        <w:rPr>
          <w:rFonts w:hint="eastAsia" w:ascii="宋体" w:hAnsi="宋体" w:eastAsia="宋体" w:cs="宋体"/>
          <w:b w:val="0"/>
          <w:i w:val="0"/>
          <w:caps w:val="0"/>
          <w:color w:val="575757"/>
          <w:spacing w:val="0"/>
          <w:kern w:val="0"/>
          <w:sz w:val="18"/>
          <w:szCs w:val="18"/>
          <w:shd w:val="clear" w:fill="FFFFFF"/>
          <w:lang w:val="en-US" w:eastAsia="zh-CN" w:bidi="ar"/>
        </w:rPr>
        <w:t>：</w:t>
      </w:r>
    </w:p>
    <w:tbl>
      <w:tblPr>
        <w:tblW w:w="10949" w:type="dxa"/>
        <w:tblCellSpacing w:w="7" w:type="dxa"/>
        <w:tblInd w:w="0" w:type="dxa"/>
        <w:shd w:val="clear" w:color="auto" w:fill="CCCCCC"/>
        <w:tblLayout w:type="fixed"/>
        <w:tblCellMar>
          <w:top w:w="0" w:type="dxa"/>
          <w:left w:w="0" w:type="dxa"/>
          <w:bottom w:w="0" w:type="dxa"/>
          <w:right w:w="0" w:type="dxa"/>
        </w:tblCellMar>
      </w:tblPr>
      <w:tblGrid>
        <w:gridCol w:w="5693"/>
        <w:gridCol w:w="5256"/>
      </w:tblGrid>
      <w:tr>
        <w:tblPrEx>
          <w:tblLayout w:type="fixed"/>
          <w:tblCellMar>
            <w:top w:w="0" w:type="dxa"/>
            <w:left w:w="0" w:type="dxa"/>
            <w:bottom w:w="0" w:type="dxa"/>
            <w:right w:w="0" w:type="dxa"/>
          </w:tblCellMar>
        </w:tblPrEx>
        <w:trPr>
          <w:tblCellSpacing w:w="7" w:type="dxa"/>
        </w:trPr>
        <w:tc>
          <w:tcPr>
            <w:tcW w:w="5672" w:type="dxa"/>
            <w:shd w:val="clear" w:color="auto" w:fill="003399"/>
            <w:tcMar>
              <w:top w:w="45" w:type="dxa"/>
              <w:left w:w="150" w:type="dxa"/>
              <w:bottom w:w="45" w:type="dxa"/>
            </w:tcMar>
            <w:vAlign w:val="center"/>
          </w:tcPr>
          <w:p>
            <w:pPr>
              <w:keepNext w:val="0"/>
              <w:keepLines w:val="0"/>
              <w:widowControl/>
              <w:suppressLineNumbers w:val="0"/>
              <w:shd w:val="clear" w:fill="003399"/>
              <w:spacing w:line="330" w:lineRule="atLeast"/>
              <w:ind w:left="0" w:firstLine="0"/>
              <w:jc w:val="center"/>
              <w:rPr>
                <w:rFonts w:hint="eastAsia" w:ascii="宋体" w:hAnsi="宋体" w:eastAsia="宋体" w:cs="宋体"/>
                <w:b/>
                <w:i w:val="0"/>
                <w:caps w:val="0"/>
                <w:color w:val="FFFFFF"/>
                <w:spacing w:val="0"/>
                <w:sz w:val="18"/>
                <w:szCs w:val="18"/>
                <w:u w:val="none"/>
              </w:rPr>
            </w:pPr>
            <w:r>
              <w:rPr>
                <w:rStyle w:val="3"/>
                <w:rFonts w:hint="eastAsia" w:ascii="宋体" w:hAnsi="宋体" w:eastAsia="宋体" w:cs="宋体"/>
                <w:i w:val="0"/>
                <w:caps w:val="0"/>
                <w:color w:val="FFFFFF"/>
                <w:spacing w:val="0"/>
                <w:kern w:val="0"/>
                <w:sz w:val="18"/>
                <w:szCs w:val="18"/>
                <w:u w:val="none"/>
                <w:bdr w:val="none" w:color="auto" w:sz="0" w:space="0"/>
                <w:lang w:val="en-US" w:eastAsia="zh-CN" w:bidi="ar"/>
              </w:rPr>
              <w:t>研究方向</w:t>
            </w:r>
          </w:p>
        </w:tc>
        <w:tc>
          <w:tcPr>
            <w:tcW w:w="5235" w:type="dxa"/>
            <w:shd w:val="clear" w:color="auto" w:fill="003399"/>
            <w:tcMar>
              <w:top w:w="45" w:type="dxa"/>
              <w:left w:w="150" w:type="dxa"/>
              <w:bottom w:w="45" w:type="dxa"/>
            </w:tcMar>
            <w:vAlign w:val="center"/>
          </w:tcPr>
          <w:p>
            <w:pPr>
              <w:keepNext w:val="0"/>
              <w:keepLines w:val="0"/>
              <w:widowControl/>
              <w:suppressLineNumbers w:val="0"/>
              <w:shd w:val="clear" w:fill="003399"/>
              <w:spacing w:line="330" w:lineRule="atLeast"/>
              <w:ind w:left="0" w:firstLine="0"/>
              <w:jc w:val="center"/>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初试科目</w:t>
            </w:r>
          </w:p>
        </w:tc>
      </w:tr>
      <w:tr>
        <w:tblPrEx>
          <w:shd w:val="clear" w:color="auto" w:fill="CCCCCC"/>
          <w:tblLayout w:type="fixed"/>
          <w:tblCellMar>
            <w:top w:w="0" w:type="dxa"/>
            <w:left w:w="0" w:type="dxa"/>
            <w:bottom w:w="0" w:type="dxa"/>
            <w:right w:w="0" w:type="dxa"/>
          </w:tblCellMar>
        </w:tblPrEx>
        <w:trPr>
          <w:tblCellSpacing w:w="7" w:type="dxa"/>
        </w:trPr>
        <w:tc>
          <w:tcPr>
            <w:tcW w:w="567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1、化学地球动力学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2、同位素地球化学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3、生物地球化学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4、岩石地球化学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5、矿床地球化学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6、流体地球化学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7、矿物岩石学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8、沉积地质学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9、实验岩石学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10、生物矿物学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11、天体化学</w:t>
            </w:r>
          </w:p>
        </w:tc>
        <w:tc>
          <w:tcPr>
            <w:tcW w:w="523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101思想政治理论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201英语一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623岩石学基础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805地质学基础</w:t>
            </w:r>
          </w:p>
        </w:tc>
      </w:tr>
    </w:tbl>
    <w:p>
      <w:pPr>
        <w:keepNext w:val="0"/>
        <w:keepLines w:val="0"/>
        <w:widowControl/>
        <w:suppressLineNumbers w:val="0"/>
        <w:jc w:val="left"/>
      </w:pPr>
      <w:r>
        <w:rPr>
          <w:rFonts w:hint="eastAsia" w:ascii="宋体" w:hAnsi="宋体" w:eastAsia="宋体" w:cs="宋体"/>
          <w:b w:val="0"/>
          <w:i w:val="0"/>
          <w:caps w:val="0"/>
          <w:color w:val="575757"/>
          <w:spacing w:val="0"/>
          <w:kern w:val="0"/>
          <w:sz w:val="18"/>
          <w:szCs w:val="18"/>
          <w:shd w:val="clear" w:fill="FFFFFF"/>
          <w:lang w:val="en-US" w:eastAsia="zh-CN" w:bidi="ar"/>
        </w:rPr>
        <w:t>四、复试形式：笔试+面试。</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五、复试内容</w:t>
      </w:r>
      <w:r>
        <w:rPr>
          <w:rFonts w:hint="eastAsia" w:ascii="宋体" w:hAnsi="宋体" w:eastAsia="宋体" w:cs="宋体"/>
          <w:b w:val="0"/>
          <w:i w:val="0"/>
          <w:caps w:val="0"/>
          <w:color w:val="575757"/>
          <w:spacing w:val="0"/>
          <w:kern w:val="0"/>
          <w:sz w:val="18"/>
          <w:szCs w:val="18"/>
          <w:shd w:val="clear" w:fill="FFFFFF"/>
          <w:lang w:val="en-US" w:eastAsia="zh-CN" w:bidi="ar"/>
        </w:rPr>
        <w:t>：</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笔试：英语阅读能力考核,主要包括地球科学英文短文或短句的阅读理解。</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面试：（1）英语听说能力考核:侧重个人学术背景及能力；（2）综合素质考核:侧重地质学和地球化学基础知识考核。</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六、复试成绩</w:t>
      </w:r>
      <w:r>
        <w:rPr>
          <w:rFonts w:hint="eastAsia" w:ascii="宋体" w:hAnsi="宋体" w:eastAsia="宋体" w:cs="宋体"/>
          <w:b w:val="0"/>
          <w:i w:val="0"/>
          <w:caps w:val="0"/>
          <w:color w:val="575757"/>
          <w:spacing w:val="0"/>
          <w:kern w:val="0"/>
          <w:sz w:val="18"/>
          <w:szCs w:val="18"/>
          <w:shd w:val="clear" w:fill="FFFFFF"/>
          <w:lang w:val="en-US" w:eastAsia="zh-CN" w:bidi="ar"/>
        </w:rPr>
        <w:t>：满分100分，为笔试成绩（满分40分）与面试成绩（满分60分）之和。</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七、最终成绩</w:t>
      </w:r>
      <w:r>
        <w:rPr>
          <w:rFonts w:hint="eastAsia" w:ascii="宋体" w:hAnsi="宋体" w:eastAsia="宋体" w:cs="宋体"/>
          <w:b w:val="0"/>
          <w:i w:val="0"/>
          <w:caps w:val="0"/>
          <w:color w:val="575757"/>
          <w:spacing w:val="0"/>
          <w:kern w:val="0"/>
          <w:sz w:val="18"/>
          <w:szCs w:val="18"/>
          <w:shd w:val="clear" w:fill="FFFFFF"/>
          <w:lang w:val="en-US" w:eastAsia="zh-CN" w:bidi="ar"/>
        </w:rPr>
        <w:t>：满分100分，复试成绩占比30%，即最终成绩=（初试成绩÷5）×70%+复试成绩×30%。</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八、录取</w:t>
      </w:r>
      <w:r>
        <w:rPr>
          <w:rFonts w:hint="eastAsia" w:ascii="宋体" w:hAnsi="宋体" w:eastAsia="宋体" w:cs="宋体"/>
          <w:b w:val="0"/>
          <w:i w:val="0"/>
          <w:caps w:val="0"/>
          <w:color w:val="575757"/>
          <w:spacing w:val="0"/>
          <w:kern w:val="0"/>
          <w:sz w:val="18"/>
          <w:szCs w:val="18"/>
          <w:shd w:val="clear" w:fill="FFFFFF"/>
          <w:lang w:val="en-US" w:eastAsia="zh-CN" w:bidi="ar"/>
        </w:rPr>
        <w:t>：按最终成绩由高到低排序，提出拟录取名单报批。为保证招生质量，报批人数可小于招生计划。</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九、调剂</w:t>
      </w:r>
      <w:r>
        <w:rPr>
          <w:rFonts w:hint="eastAsia" w:ascii="宋体" w:hAnsi="宋体" w:eastAsia="宋体" w:cs="宋体"/>
          <w:b w:val="0"/>
          <w:i w:val="0"/>
          <w:caps w:val="0"/>
          <w:color w:val="575757"/>
          <w:spacing w:val="0"/>
          <w:kern w:val="0"/>
          <w:sz w:val="18"/>
          <w:szCs w:val="18"/>
          <w:shd w:val="clear" w:fill="FFFFFF"/>
          <w:lang w:val="en-US" w:eastAsia="zh-CN" w:bidi="ar"/>
        </w:rPr>
        <w:t>：本专业在生源不足的情况下接受调剂。调剂信息将于复试阶段在中国科大研究生招生在线网站（http://yz.ustc.edu.cn）发布。</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十、学费标准</w:t>
      </w:r>
      <w:r>
        <w:rPr>
          <w:rFonts w:hint="eastAsia" w:ascii="宋体" w:hAnsi="宋体" w:eastAsia="宋体" w:cs="宋体"/>
          <w:b w:val="0"/>
          <w:i w:val="0"/>
          <w:caps w:val="0"/>
          <w:color w:val="575757"/>
          <w:spacing w:val="0"/>
          <w:kern w:val="0"/>
          <w:sz w:val="18"/>
          <w:szCs w:val="18"/>
          <w:shd w:val="clear" w:fill="FFFFFF"/>
          <w:lang w:val="en-US" w:eastAsia="zh-CN" w:bidi="ar"/>
        </w:rPr>
        <w:t>：8000元/学年。</w:t>
      </w:r>
    </w:p>
    <w:p>
      <w:pPr>
        <w:jc w:val="both"/>
        <w:rPr>
          <w:rFonts w:hint="eastAsia" w:ascii="宋体" w:hAnsi="宋体" w:eastAsia="宋体" w:cs="宋体"/>
          <w:b/>
          <w:i w:val="0"/>
          <w:caps w:val="0"/>
          <w:color w:val="666666"/>
          <w:spacing w:val="0"/>
          <w:sz w:val="18"/>
          <w:szCs w:val="18"/>
          <w:shd w:val="clear" w:fill="DEF1FB"/>
          <w:lang w:val="en-US" w:eastAsia="zh-CN"/>
        </w:rPr>
      </w:pPr>
    </w:p>
    <w:p>
      <w:pPr>
        <w:rPr>
          <w:rFonts w:hint="eastAsia"/>
          <w:b/>
          <w:bCs/>
          <w:sz w:val="24"/>
          <w:szCs w:val="24"/>
        </w:rPr>
      </w:pPr>
      <w:r>
        <w:rPr>
          <w:rFonts w:hint="eastAsia"/>
          <w:b/>
          <w:bCs/>
          <w:sz w:val="24"/>
          <w:szCs w:val="24"/>
        </w:rPr>
        <w:t>环境科学与工程</w:t>
      </w:r>
    </w:p>
    <w:p>
      <w:pPr>
        <w:keepNext w:val="0"/>
        <w:keepLines w:val="0"/>
        <w:widowControl/>
        <w:suppressLineNumbers w:val="0"/>
        <w:jc w:val="left"/>
      </w:pPr>
      <w:r>
        <w:rPr>
          <w:rFonts w:hint="eastAsia" w:ascii="宋体" w:hAnsi="宋体" w:eastAsia="宋体" w:cs="宋体"/>
          <w:b w:val="0"/>
          <w:i w:val="0"/>
          <w:caps w:val="0"/>
          <w:color w:val="575757"/>
          <w:spacing w:val="0"/>
          <w:kern w:val="0"/>
          <w:sz w:val="18"/>
          <w:szCs w:val="18"/>
          <w:shd w:val="clear" w:fill="FFFFFF"/>
          <w:lang w:val="en-US" w:eastAsia="zh-CN" w:bidi="ar"/>
        </w:rPr>
        <w:t>一、报考说明：接受环境科学、地球科学、化学、物理、生物相关专业考生报考。</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二、专业介绍</w:t>
      </w:r>
      <w:r>
        <w:rPr>
          <w:rFonts w:hint="eastAsia" w:ascii="宋体" w:hAnsi="宋体" w:eastAsia="宋体" w:cs="宋体"/>
          <w:b w:val="0"/>
          <w:i w:val="0"/>
          <w:caps w:val="0"/>
          <w:color w:val="575757"/>
          <w:spacing w:val="0"/>
          <w:kern w:val="0"/>
          <w:sz w:val="18"/>
          <w:szCs w:val="18"/>
          <w:shd w:val="clear" w:fill="FFFFFF"/>
          <w:lang w:val="en-US" w:eastAsia="zh-CN" w:bidi="ar"/>
        </w:rPr>
        <w:t>：</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环境科学是环境科学与工程的二级学科。现有教授8人（其中“千人计划”教授1名、国家杰出青年科学基金获得者2名、”青年千人”2名），副教授4人，是一支以年轻教师为主的师资队伍。目前本学科点已建立了国内环境科学专业具有明显优势和特色的“极地环境与全球变化”研究方向，还包括大气环境遥感监测与研究、城市和海洋大气环境化学、大气污染与气候变化及健康、环境地球化学、环境生态与毒理、环境与能源、地球生命环境演化、生物及仿生矿物学等。成立时间虽短，但在教学与科研方面取得了显著的成绩，自2012年起ESI排名进入全球机构排名前1%；连续两年有两篇环境科学领域的博士论文被评为“全国百篇优秀博士论文”；一篇博士学位论文被评为“中科院50篇优秀博士学位论文”；一人获教育部“高校优秀青年教师奖”；两人入选教育部“新世纪优秀人才支持计划”。近5年来，承担了多项国家自然科学基金项目、科技部863项目、973项目子课题等40多项。毕业生主要在国内外高校、研究所、公司或国家相关事业单位工作。</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三、研究方向及初试科目</w:t>
      </w:r>
      <w:r>
        <w:rPr>
          <w:rFonts w:hint="eastAsia" w:ascii="宋体" w:hAnsi="宋体" w:eastAsia="宋体" w:cs="宋体"/>
          <w:b w:val="0"/>
          <w:i w:val="0"/>
          <w:caps w:val="0"/>
          <w:color w:val="575757"/>
          <w:spacing w:val="0"/>
          <w:kern w:val="0"/>
          <w:sz w:val="18"/>
          <w:szCs w:val="18"/>
          <w:shd w:val="clear" w:fill="FFFFFF"/>
          <w:lang w:val="en-US" w:eastAsia="zh-CN" w:bidi="ar"/>
        </w:rPr>
        <w:t>：</w:t>
      </w:r>
    </w:p>
    <w:tbl>
      <w:tblPr>
        <w:tblW w:w="10949" w:type="dxa"/>
        <w:tblCellSpacing w:w="7" w:type="dxa"/>
        <w:tblInd w:w="0" w:type="dxa"/>
        <w:shd w:val="clear" w:color="auto" w:fill="CCCCCC"/>
        <w:tblLayout w:type="fixed"/>
        <w:tblCellMar>
          <w:top w:w="0" w:type="dxa"/>
          <w:left w:w="0" w:type="dxa"/>
          <w:bottom w:w="0" w:type="dxa"/>
          <w:right w:w="0" w:type="dxa"/>
        </w:tblCellMar>
      </w:tblPr>
      <w:tblGrid>
        <w:gridCol w:w="1875"/>
        <w:gridCol w:w="9074"/>
      </w:tblGrid>
      <w:tr>
        <w:tblPrEx>
          <w:shd w:val="clear" w:color="auto" w:fill="CCCCCC"/>
          <w:tblLayout w:type="fixed"/>
          <w:tblCellMar>
            <w:top w:w="0" w:type="dxa"/>
            <w:left w:w="0" w:type="dxa"/>
            <w:bottom w:w="0" w:type="dxa"/>
            <w:right w:w="0" w:type="dxa"/>
          </w:tblCellMar>
        </w:tblPrEx>
        <w:trPr>
          <w:tblCellSpacing w:w="7" w:type="dxa"/>
        </w:trPr>
        <w:tc>
          <w:tcPr>
            <w:tcW w:w="1854" w:type="dxa"/>
            <w:shd w:val="clear" w:color="auto" w:fill="003399"/>
            <w:tcMar>
              <w:top w:w="45" w:type="dxa"/>
              <w:left w:w="150" w:type="dxa"/>
              <w:bottom w:w="45" w:type="dxa"/>
            </w:tcMar>
            <w:vAlign w:val="center"/>
          </w:tcPr>
          <w:p>
            <w:pPr>
              <w:keepNext w:val="0"/>
              <w:keepLines w:val="0"/>
              <w:widowControl/>
              <w:suppressLineNumbers w:val="0"/>
              <w:shd w:val="clear" w:fill="003399"/>
              <w:spacing w:line="330" w:lineRule="atLeast"/>
              <w:ind w:left="0" w:firstLine="0"/>
              <w:jc w:val="center"/>
              <w:rPr>
                <w:rFonts w:hint="eastAsia" w:ascii="宋体" w:hAnsi="宋体" w:eastAsia="宋体" w:cs="宋体"/>
                <w:b/>
                <w:i w:val="0"/>
                <w:caps w:val="0"/>
                <w:color w:val="FFFFFF"/>
                <w:spacing w:val="0"/>
                <w:sz w:val="18"/>
                <w:szCs w:val="18"/>
                <w:u w:val="none"/>
              </w:rPr>
            </w:pPr>
            <w:r>
              <w:rPr>
                <w:rStyle w:val="3"/>
                <w:rFonts w:hint="eastAsia" w:ascii="宋体" w:hAnsi="宋体" w:eastAsia="宋体" w:cs="宋体"/>
                <w:i w:val="0"/>
                <w:caps w:val="0"/>
                <w:color w:val="FFFFFF"/>
                <w:spacing w:val="0"/>
                <w:kern w:val="0"/>
                <w:sz w:val="18"/>
                <w:szCs w:val="18"/>
                <w:u w:val="none"/>
                <w:bdr w:val="none" w:color="auto" w:sz="0" w:space="0"/>
                <w:lang w:val="en-US" w:eastAsia="zh-CN" w:bidi="ar"/>
              </w:rPr>
              <w:t>研究方向</w:t>
            </w:r>
          </w:p>
        </w:tc>
        <w:tc>
          <w:tcPr>
            <w:tcW w:w="9053" w:type="dxa"/>
            <w:shd w:val="clear" w:color="auto" w:fill="003399"/>
            <w:tcMar>
              <w:top w:w="45" w:type="dxa"/>
              <w:left w:w="150" w:type="dxa"/>
              <w:bottom w:w="45" w:type="dxa"/>
            </w:tcMar>
            <w:vAlign w:val="center"/>
          </w:tcPr>
          <w:p>
            <w:pPr>
              <w:keepNext w:val="0"/>
              <w:keepLines w:val="0"/>
              <w:widowControl/>
              <w:suppressLineNumbers w:val="0"/>
              <w:shd w:val="clear" w:fill="003399"/>
              <w:spacing w:line="330" w:lineRule="atLeast"/>
              <w:ind w:left="0" w:firstLine="0"/>
              <w:jc w:val="center"/>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初试科目</w:t>
            </w:r>
          </w:p>
        </w:tc>
      </w:tr>
      <w:tr>
        <w:tblPrEx>
          <w:shd w:val="clear" w:color="auto" w:fill="CCCCCC"/>
          <w:tblLayout w:type="fixed"/>
          <w:tblCellMar>
            <w:top w:w="0" w:type="dxa"/>
            <w:left w:w="0" w:type="dxa"/>
            <w:bottom w:w="0" w:type="dxa"/>
            <w:right w:w="0" w:type="dxa"/>
          </w:tblCellMar>
        </w:tblPrEx>
        <w:trPr>
          <w:tblCellSpacing w:w="7" w:type="dxa"/>
        </w:trPr>
        <w:tc>
          <w:tcPr>
            <w:tcW w:w="185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1、环境科学</w:t>
            </w:r>
          </w:p>
        </w:tc>
        <w:tc>
          <w:tcPr>
            <w:tcW w:w="9053"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101思想政治理论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201英语一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601高等数学B</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806地质学原理或820环境科学基础或847大气物理学</w:t>
            </w:r>
          </w:p>
        </w:tc>
      </w:tr>
    </w:tbl>
    <w:p>
      <w:pPr>
        <w:keepNext w:val="0"/>
        <w:keepLines w:val="0"/>
        <w:widowControl/>
        <w:suppressLineNumbers w:val="0"/>
        <w:jc w:val="left"/>
      </w:pPr>
      <w:r>
        <w:rPr>
          <w:rFonts w:hint="eastAsia" w:ascii="宋体" w:hAnsi="宋体" w:eastAsia="宋体" w:cs="宋体"/>
          <w:b w:val="0"/>
          <w:i w:val="0"/>
          <w:caps w:val="0"/>
          <w:color w:val="575757"/>
          <w:spacing w:val="0"/>
          <w:kern w:val="0"/>
          <w:sz w:val="18"/>
          <w:szCs w:val="18"/>
          <w:shd w:val="clear" w:fill="FFFFFF"/>
          <w:lang w:val="en-US" w:eastAsia="zh-CN" w:bidi="ar"/>
        </w:rPr>
        <w:t>四、复试形式：笔试+面试。</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五、复试内容</w:t>
      </w:r>
      <w:r>
        <w:rPr>
          <w:rFonts w:hint="eastAsia" w:ascii="宋体" w:hAnsi="宋体" w:eastAsia="宋体" w:cs="宋体"/>
          <w:b w:val="0"/>
          <w:i w:val="0"/>
          <w:caps w:val="0"/>
          <w:color w:val="575757"/>
          <w:spacing w:val="0"/>
          <w:kern w:val="0"/>
          <w:sz w:val="18"/>
          <w:szCs w:val="18"/>
          <w:shd w:val="clear" w:fill="FFFFFF"/>
          <w:lang w:val="en-US" w:eastAsia="zh-CN" w:bidi="ar"/>
        </w:rPr>
        <w:t>：</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笔试：英语阅读能力考核,主要包括环境科学英文短文或短句的阅读理解。</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面试：（1）英语听说能力考核:侧重个人学术背景及能力；（2）综合素质考核:侧重环境科学基础知识考核。</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六、复试成绩</w:t>
      </w:r>
      <w:r>
        <w:rPr>
          <w:rFonts w:hint="eastAsia" w:ascii="宋体" w:hAnsi="宋体" w:eastAsia="宋体" w:cs="宋体"/>
          <w:b w:val="0"/>
          <w:i w:val="0"/>
          <w:caps w:val="0"/>
          <w:color w:val="575757"/>
          <w:spacing w:val="0"/>
          <w:kern w:val="0"/>
          <w:sz w:val="18"/>
          <w:szCs w:val="18"/>
          <w:shd w:val="clear" w:fill="FFFFFF"/>
          <w:lang w:val="en-US" w:eastAsia="zh-CN" w:bidi="ar"/>
        </w:rPr>
        <w:t>：满分100分，为笔试成绩（满分40分）与面试成绩（满分60分）之和。</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七、最终成绩</w:t>
      </w:r>
      <w:r>
        <w:rPr>
          <w:rFonts w:hint="eastAsia" w:ascii="宋体" w:hAnsi="宋体" w:eastAsia="宋体" w:cs="宋体"/>
          <w:b w:val="0"/>
          <w:i w:val="0"/>
          <w:caps w:val="0"/>
          <w:color w:val="575757"/>
          <w:spacing w:val="0"/>
          <w:kern w:val="0"/>
          <w:sz w:val="18"/>
          <w:szCs w:val="18"/>
          <w:shd w:val="clear" w:fill="FFFFFF"/>
          <w:lang w:val="en-US" w:eastAsia="zh-CN" w:bidi="ar"/>
        </w:rPr>
        <w:t>：满分100分，复试成绩占比30%，即最终成绩=（初试成绩÷5）×70%+复试成绩×30%。</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八、录取</w:t>
      </w:r>
      <w:r>
        <w:rPr>
          <w:rFonts w:hint="eastAsia" w:ascii="宋体" w:hAnsi="宋体" w:eastAsia="宋体" w:cs="宋体"/>
          <w:b w:val="0"/>
          <w:i w:val="0"/>
          <w:caps w:val="0"/>
          <w:color w:val="575757"/>
          <w:spacing w:val="0"/>
          <w:kern w:val="0"/>
          <w:sz w:val="18"/>
          <w:szCs w:val="18"/>
          <w:shd w:val="clear" w:fill="FFFFFF"/>
          <w:lang w:val="en-US" w:eastAsia="zh-CN" w:bidi="ar"/>
        </w:rPr>
        <w:t>：按最终成绩由高到低排序，提出拟录取名单报批。为保证招生质量，报批人数可小于招生计划。</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九、调剂</w:t>
      </w:r>
      <w:r>
        <w:rPr>
          <w:rFonts w:hint="eastAsia" w:ascii="宋体" w:hAnsi="宋体" w:eastAsia="宋体" w:cs="宋体"/>
          <w:b w:val="0"/>
          <w:i w:val="0"/>
          <w:caps w:val="0"/>
          <w:color w:val="575757"/>
          <w:spacing w:val="0"/>
          <w:kern w:val="0"/>
          <w:sz w:val="18"/>
          <w:szCs w:val="18"/>
          <w:shd w:val="clear" w:fill="FFFFFF"/>
          <w:lang w:val="en-US" w:eastAsia="zh-CN" w:bidi="ar"/>
        </w:rPr>
        <w:t>：本专业在生源不足的情况下接受调剂。调剂信息将于复试阶段在中国科大研究生招生在线网站（http://yz.ustc.edu.cn）发布。</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十、学费标准</w:t>
      </w:r>
      <w:r>
        <w:rPr>
          <w:rFonts w:hint="eastAsia" w:ascii="宋体" w:hAnsi="宋体" w:eastAsia="宋体" w:cs="宋体"/>
          <w:b w:val="0"/>
          <w:i w:val="0"/>
          <w:caps w:val="0"/>
          <w:color w:val="575757"/>
          <w:spacing w:val="0"/>
          <w:kern w:val="0"/>
          <w:sz w:val="18"/>
          <w:szCs w:val="18"/>
          <w:shd w:val="clear" w:fill="FFFFFF"/>
          <w:lang w:val="en-US" w:eastAsia="zh-CN" w:bidi="ar"/>
        </w:rPr>
        <w:t>：8000元/学年。</w:t>
      </w:r>
    </w:p>
    <w:p>
      <w:pPr>
        <w:jc w:val="both"/>
        <w:rPr>
          <w:rFonts w:hint="eastAsia" w:ascii="宋体" w:hAnsi="宋体" w:eastAsia="宋体" w:cs="宋体"/>
          <w:b/>
          <w:i w:val="0"/>
          <w:caps w:val="0"/>
          <w:color w:val="666666"/>
          <w:spacing w:val="0"/>
          <w:sz w:val="18"/>
          <w:szCs w:val="18"/>
          <w:shd w:val="clear" w:fill="DEF1FB"/>
          <w:lang w:val="en-US" w:eastAsia="zh-CN"/>
        </w:rPr>
      </w:pPr>
    </w:p>
    <w:p>
      <w:pPr>
        <w:rPr>
          <w:rFonts w:hint="eastAsia"/>
          <w:b/>
          <w:bCs/>
          <w:sz w:val="24"/>
          <w:szCs w:val="24"/>
        </w:rPr>
      </w:pPr>
      <w:r>
        <w:rPr>
          <w:rFonts w:hint="eastAsia"/>
          <w:b/>
          <w:bCs/>
          <w:sz w:val="24"/>
          <w:szCs w:val="24"/>
        </w:rPr>
        <w:t>地质工程</w:t>
      </w:r>
    </w:p>
    <w:p>
      <w:pPr>
        <w:numPr>
          <w:ilvl w:val="0"/>
          <w:numId w:val="1"/>
        </w:numPr>
        <w:jc w:val="both"/>
        <w:rPr>
          <w:rFonts w:hint="eastAsia" w:ascii="宋体" w:hAnsi="宋体" w:eastAsia="宋体" w:cs="宋体"/>
          <w:b w:val="0"/>
          <w:i w:val="0"/>
          <w:caps w:val="0"/>
          <w:color w:val="575757"/>
          <w:spacing w:val="0"/>
          <w:sz w:val="18"/>
          <w:szCs w:val="18"/>
          <w:shd w:val="clear" w:fill="FFFFFF"/>
        </w:rPr>
      </w:pPr>
      <w:r>
        <w:rPr>
          <w:rFonts w:hint="eastAsia" w:ascii="宋体" w:hAnsi="宋体" w:eastAsia="宋体" w:cs="宋体"/>
          <w:b w:val="0"/>
          <w:i w:val="0"/>
          <w:caps w:val="0"/>
          <w:color w:val="575757"/>
          <w:spacing w:val="0"/>
          <w:sz w:val="18"/>
          <w:szCs w:val="18"/>
          <w:shd w:val="clear" w:fill="FFFFFF"/>
        </w:rPr>
        <w:t>报考说明：只接受推免生。</w:t>
      </w:r>
      <w:r>
        <w:rPr>
          <w:rFonts w:hint="eastAsia" w:ascii="宋体" w:hAnsi="宋体" w:eastAsia="宋体" w:cs="宋体"/>
          <w:b w:val="0"/>
          <w:i w:val="0"/>
          <w:caps w:val="0"/>
          <w:color w:val="575757"/>
          <w:spacing w:val="0"/>
          <w:sz w:val="18"/>
          <w:szCs w:val="18"/>
          <w:shd w:val="clear" w:fill="FFFFFF"/>
        </w:rPr>
        <w:br w:type="textWrapping"/>
      </w:r>
      <w:r>
        <w:rPr>
          <w:rStyle w:val="3"/>
          <w:rFonts w:hint="eastAsia" w:ascii="宋体" w:hAnsi="宋体" w:eastAsia="宋体" w:cs="宋体"/>
          <w:i w:val="0"/>
          <w:caps w:val="0"/>
          <w:color w:val="575757"/>
          <w:spacing w:val="0"/>
          <w:sz w:val="18"/>
          <w:szCs w:val="18"/>
          <w:shd w:val="clear" w:fill="FFFFFF"/>
        </w:rPr>
        <w:t>二、专业介绍</w:t>
      </w:r>
      <w:r>
        <w:rPr>
          <w:rFonts w:hint="eastAsia" w:ascii="宋体" w:hAnsi="宋体" w:eastAsia="宋体" w:cs="宋体"/>
          <w:b w:val="0"/>
          <w:i w:val="0"/>
          <w:caps w:val="0"/>
          <w:color w:val="575757"/>
          <w:spacing w:val="0"/>
          <w:sz w:val="18"/>
          <w:szCs w:val="18"/>
          <w:shd w:val="clear" w:fill="FFFFFF"/>
        </w:rPr>
        <w:t>：</w:t>
      </w:r>
      <w:r>
        <w:rPr>
          <w:rFonts w:hint="eastAsia" w:ascii="宋体" w:hAnsi="宋体" w:eastAsia="宋体" w:cs="宋体"/>
          <w:b w:val="0"/>
          <w:i w:val="0"/>
          <w:caps w:val="0"/>
          <w:color w:val="575757"/>
          <w:spacing w:val="0"/>
          <w:sz w:val="18"/>
          <w:szCs w:val="18"/>
          <w:shd w:val="clear" w:fill="FFFFFF"/>
        </w:rPr>
        <w:br w:type="textWrapping"/>
      </w:r>
      <w:r>
        <w:rPr>
          <w:rFonts w:hint="eastAsia" w:ascii="宋体" w:hAnsi="宋体" w:eastAsia="宋体" w:cs="宋体"/>
          <w:b w:val="0"/>
          <w:i w:val="0"/>
          <w:caps w:val="0"/>
          <w:color w:val="575757"/>
          <w:spacing w:val="0"/>
          <w:sz w:val="18"/>
          <w:szCs w:val="18"/>
          <w:shd w:val="clear" w:fill="FFFFFF"/>
        </w:rPr>
        <w:t>本专业依托固体地球物理（国家重点学科）、地球化学（国家重点学科）和环境科学（省级重点学科）三大重点学科，以及中国科大矿床资源研究室、地球和空间科学学院环境保护研究实验室等，旨在为国家培养具有扎实的地质工程专业理论基础和应用基础的技术骨干。</w:t>
      </w:r>
      <w:r>
        <w:rPr>
          <w:rFonts w:hint="eastAsia" w:ascii="宋体" w:hAnsi="宋体" w:eastAsia="宋体" w:cs="宋体"/>
          <w:b w:val="0"/>
          <w:i w:val="0"/>
          <w:caps w:val="0"/>
          <w:color w:val="575757"/>
          <w:spacing w:val="0"/>
          <w:sz w:val="18"/>
          <w:szCs w:val="18"/>
          <w:shd w:val="clear" w:fill="FFFFFF"/>
        </w:rPr>
        <w:br w:type="textWrapping"/>
      </w:r>
      <w:r>
        <w:rPr>
          <w:rFonts w:hint="eastAsia" w:ascii="宋体" w:hAnsi="宋体" w:eastAsia="宋体" w:cs="宋体"/>
          <w:b w:val="0"/>
          <w:i w:val="0"/>
          <w:caps w:val="0"/>
          <w:color w:val="575757"/>
          <w:spacing w:val="0"/>
          <w:sz w:val="18"/>
          <w:szCs w:val="18"/>
          <w:shd w:val="clear" w:fill="FFFFFF"/>
        </w:rPr>
        <w:t>本专业重点在以下方向开展应用性研究，培养工程应用专门人才</w:t>
      </w:r>
      <w:r>
        <w:rPr>
          <w:rFonts w:hint="eastAsia" w:ascii="宋体" w:hAnsi="宋体" w:eastAsia="宋体" w:cs="宋体"/>
          <w:b w:val="0"/>
          <w:i w:val="0"/>
          <w:caps w:val="0"/>
          <w:color w:val="575757"/>
          <w:spacing w:val="0"/>
          <w:sz w:val="18"/>
          <w:szCs w:val="18"/>
          <w:shd w:val="clear" w:fill="FFFFFF"/>
        </w:rPr>
        <w:br w:type="textWrapping"/>
      </w:r>
      <w:r>
        <w:rPr>
          <w:rFonts w:hint="eastAsia" w:ascii="宋体" w:hAnsi="宋体" w:eastAsia="宋体" w:cs="宋体"/>
          <w:b w:val="0"/>
          <w:i w:val="0"/>
          <w:caps w:val="0"/>
          <w:color w:val="575757"/>
          <w:spacing w:val="0"/>
          <w:sz w:val="18"/>
          <w:szCs w:val="18"/>
          <w:shd w:val="clear" w:fill="FFFFFF"/>
        </w:rPr>
        <w:t>1、油气与固体矿产资源地球物理勘探</w:t>
      </w:r>
      <w:r>
        <w:rPr>
          <w:rFonts w:hint="eastAsia" w:ascii="宋体" w:hAnsi="宋体" w:eastAsia="宋体" w:cs="宋体"/>
          <w:b w:val="0"/>
          <w:i w:val="0"/>
          <w:caps w:val="0"/>
          <w:color w:val="575757"/>
          <w:spacing w:val="0"/>
          <w:sz w:val="18"/>
          <w:szCs w:val="18"/>
          <w:shd w:val="clear" w:fill="FFFFFF"/>
        </w:rPr>
        <w:br w:type="textWrapping"/>
      </w:r>
      <w:r>
        <w:rPr>
          <w:rFonts w:hint="eastAsia" w:ascii="宋体" w:hAnsi="宋体" w:eastAsia="宋体" w:cs="宋体"/>
          <w:b w:val="0"/>
          <w:i w:val="0"/>
          <w:caps w:val="0"/>
          <w:color w:val="575757"/>
          <w:spacing w:val="0"/>
          <w:sz w:val="18"/>
          <w:szCs w:val="18"/>
          <w:shd w:val="clear" w:fill="FFFFFF"/>
        </w:rPr>
        <w:t>2、环境与工程地球物理</w:t>
      </w:r>
      <w:r>
        <w:rPr>
          <w:rFonts w:hint="eastAsia" w:ascii="宋体" w:hAnsi="宋体" w:eastAsia="宋体" w:cs="宋体"/>
          <w:b w:val="0"/>
          <w:i w:val="0"/>
          <w:caps w:val="0"/>
          <w:color w:val="575757"/>
          <w:spacing w:val="0"/>
          <w:sz w:val="18"/>
          <w:szCs w:val="18"/>
          <w:shd w:val="clear" w:fill="FFFFFF"/>
        </w:rPr>
        <w:br w:type="textWrapping"/>
      </w:r>
      <w:r>
        <w:rPr>
          <w:rFonts w:hint="eastAsia" w:ascii="宋体" w:hAnsi="宋体" w:eastAsia="宋体" w:cs="宋体"/>
          <w:b w:val="0"/>
          <w:i w:val="0"/>
          <w:caps w:val="0"/>
          <w:color w:val="575757"/>
          <w:spacing w:val="0"/>
          <w:sz w:val="18"/>
          <w:szCs w:val="18"/>
          <w:shd w:val="clear" w:fill="FFFFFF"/>
        </w:rPr>
        <w:t>3、工程地震</w:t>
      </w:r>
      <w:r>
        <w:rPr>
          <w:rFonts w:hint="eastAsia" w:ascii="宋体" w:hAnsi="宋体" w:eastAsia="宋体" w:cs="宋体"/>
          <w:b w:val="0"/>
          <w:i w:val="0"/>
          <w:caps w:val="0"/>
          <w:color w:val="575757"/>
          <w:spacing w:val="0"/>
          <w:sz w:val="18"/>
          <w:szCs w:val="18"/>
          <w:shd w:val="clear" w:fill="FFFFFF"/>
        </w:rPr>
        <w:br w:type="textWrapping"/>
      </w:r>
      <w:r>
        <w:rPr>
          <w:rFonts w:hint="eastAsia" w:ascii="宋体" w:hAnsi="宋体" w:eastAsia="宋体" w:cs="宋体"/>
          <w:b w:val="0"/>
          <w:i w:val="0"/>
          <w:caps w:val="0"/>
          <w:color w:val="575757"/>
          <w:spacing w:val="0"/>
          <w:sz w:val="18"/>
          <w:szCs w:val="18"/>
          <w:shd w:val="clear" w:fill="FFFFFF"/>
        </w:rPr>
        <w:t>4、灾害地球物理</w:t>
      </w:r>
      <w:r>
        <w:rPr>
          <w:rFonts w:hint="eastAsia" w:ascii="宋体" w:hAnsi="宋体" w:eastAsia="宋体" w:cs="宋体"/>
          <w:b w:val="0"/>
          <w:i w:val="0"/>
          <w:caps w:val="0"/>
          <w:color w:val="575757"/>
          <w:spacing w:val="0"/>
          <w:sz w:val="18"/>
          <w:szCs w:val="18"/>
          <w:shd w:val="clear" w:fill="FFFFFF"/>
        </w:rPr>
        <w:br w:type="textWrapping"/>
      </w:r>
      <w:r>
        <w:rPr>
          <w:rFonts w:hint="eastAsia" w:ascii="宋体" w:hAnsi="宋体" w:eastAsia="宋体" w:cs="宋体"/>
          <w:b w:val="0"/>
          <w:i w:val="0"/>
          <w:caps w:val="0"/>
          <w:color w:val="575757"/>
          <w:spacing w:val="0"/>
          <w:sz w:val="18"/>
          <w:szCs w:val="18"/>
          <w:shd w:val="clear" w:fill="FFFFFF"/>
        </w:rPr>
        <w:t>5、城市地球物理</w:t>
      </w:r>
      <w:r>
        <w:rPr>
          <w:rFonts w:hint="eastAsia" w:ascii="宋体" w:hAnsi="宋体" w:eastAsia="宋体" w:cs="宋体"/>
          <w:b w:val="0"/>
          <w:i w:val="0"/>
          <w:caps w:val="0"/>
          <w:color w:val="575757"/>
          <w:spacing w:val="0"/>
          <w:sz w:val="18"/>
          <w:szCs w:val="18"/>
          <w:shd w:val="clear" w:fill="FFFFFF"/>
        </w:rPr>
        <w:br w:type="textWrapping"/>
      </w:r>
      <w:r>
        <w:rPr>
          <w:rFonts w:hint="eastAsia" w:ascii="宋体" w:hAnsi="宋体" w:eastAsia="宋体" w:cs="宋体"/>
          <w:b w:val="0"/>
          <w:i w:val="0"/>
          <w:caps w:val="0"/>
          <w:color w:val="575757"/>
          <w:spacing w:val="0"/>
          <w:sz w:val="18"/>
          <w:szCs w:val="18"/>
          <w:shd w:val="clear" w:fill="FFFFFF"/>
        </w:rPr>
        <w:t>6、环境地质学</w:t>
      </w:r>
      <w:r>
        <w:rPr>
          <w:rFonts w:hint="eastAsia" w:ascii="宋体" w:hAnsi="宋体" w:eastAsia="宋体" w:cs="宋体"/>
          <w:b w:val="0"/>
          <w:i w:val="0"/>
          <w:caps w:val="0"/>
          <w:color w:val="575757"/>
          <w:spacing w:val="0"/>
          <w:sz w:val="18"/>
          <w:szCs w:val="18"/>
          <w:shd w:val="clear" w:fill="FFFFFF"/>
        </w:rPr>
        <w:br w:type="textWrapping"/>
      </w:r>
      <w:r>
        <w:rPr>
          <w:rFonts w:hint="eastAsia" w:ascii="宋体" w:hAnsi="宋体" w:eastAsia="宋体" w:cs="宋体"/>
          <w:b w:val="0"/>
          <w:i w:val="0"/>
          <w:caps w:val="0"/>
          <w:color w:val="575757"/>
          <w:spacing w:val="0"/>
          <w:sz w:val="18"/>
          <w:szCs w:val="18"/>
          <w:shd w:val="clear" w:fill="FFFFFF"/>
        </w:rPr>
        <w:t>7、矿井地质与安全</w:t>
      </w:r>
      <w:r>
        <w:rPr>
          <w:rFonts w:hint="eastAsia" w:ascii="宋体" w:hAnsi="宋体" w:eastAsia="宋体" w:cs="宋体"/>
          <w:b w:val="0"/>
          <w:i w:val="0"/>
          <w:caps w:val="0"/>
          <w:color w:val="575757"/>
          <w:spacing w:val="0"/>
          <w:sz w:val="18"/>
          <w:szCs w:val="18"/>
          <w:shd w:val="clear" w:fill="FFFFFF"/>
        </w:rPr>
        <w:br w:type="textWrapping"/>
      </w:r>
      <w:r>
        <w:rPr>
          <w:rFonts w:hint="eastAsia" w:ascii="宋体" w:hAnsi="宋体" w:eastAsia="宋体" w:cs="宋体"/>
          <w:b w:val="0"/>
          <w:i w:val="0"/>
          <w:caps w:val="0"/>
          <w:color w:val="575757"/>
          <w:spacing w:val="0"/>
          <w:sz w:val="18"/>
          <w:szCs w:val="18"/>
          <w:shd w:val="clear" w:fill="FFFFFF"/>
        </w:rPr>
        <w:t>8、矿山环境保护</w:t>
      </w:r>
      <w:r>
        <w:rPr>
          <w:rFonts w:hint="eastAsia" w:ascii="宋体" w:hAnsi="宋体" w:eastAsia="宋体" w:cs="宋体"/>
          <w:b w:val="0"/>
          <w:i w:val="0"/>
          <w:caps w:val="0"/>
          <w:color w:val="575757"/>
          <w:spacing w:val="0"/>
          <w:sz w:val="18"/>
          <w:szCs w:val="18"/>
          <w:shd w:val="clear" w:fill="FFFFFF"/>
        </w:rPr>
        <w:br w:type="textWrapping"/>
      </w:r>
      <w:r>
        <w:rPr>
          <w:rFonts w:hint="eastAsia" w:ascii="宋体" w:hAnsi="宋体" w:eastAsia="宋体" w:cs="宋体"/>
          <w:b w:val="0"/>
          <w:i w:val="0"/>
          <w:caps w:val="0"/>
          <w:color w:val="575757"/>
          <w:spacing w:val="0"/>
          <w:sz w:val="18"/>
          <w:szCs w:val="18"/>
          <w:shd w:val="clear" w:fill="FFFFFF"/>
        </w:rPr>
        <w:t>9、环境地球化学</w:t>
      </w:r>
      <w:r>
        <w:rPr>
          <w:rFonts w:hint="eastAsia" w:ascii="宋体" w:hAnsi="宋体" w:eastAsia="宋体" w:cs="宋体"/>
          <w:b w:val="0"/>
          <w:i w:val="0"/>
          <w:caps w:val="0"/>
          <w:color w:val="575757"/>
          <w:spacing w:val="0"/>
          <w:sz w:val="18"/>
          <w:szCs w:val="18"/>
          <w:shd w:val="clear" w:fill="FFFFFF"/>
        </w:rPr>
        <w:br w:type="textWrapping"/>
      </w:r>
      <w:r>
        <w:rPr>
          <w:rFonts w:hint="eastAsia" w:ascii="宋体" w:hAnsi="宋体" w:eastAsia="宋体" w:cs="宋体"/>
          <w:b w:val="0"/>
          <w:i w:val="0"/>
          <w:caps w:val="0"/>
          <w:color w:val="575757"/>
          <w:spacing w:val="0"/>
          <w:sz w:val="18"/>
          <w:szCs w:val="18"/>
          <w:shd w:val="clear" w:fill="FFFFFF"/>
        </w:rPr>
        <w:t>10、经济地质</w:t>
      </w:r>
      <w:r>
        <w:rPr>
          <w:rFonts w:hint="eastAsia" w:ascii="宋体" w:hAnsi="宋体" w:eastAsia="宋体" w:cs="宋体"/>
          <w:b w:val="0"/>
          <w:i w:val="0"/>
          <w:caps w:val="0"/>
          <w:color w:val="575757"/>
          <w:spacing w:val="0"/>
          <w:sz w:val="18"/>
          <w:szCs w:val="18"/>
          <w:shd w:val="clear" w:fill="FFFFFF"/>
        </w:rPr>
        <w:br w:type="textWrapping"/>
      </w:r>
      <w:r>
        <w:rPr>
          <w:rFonts w:hint="eastAsia" w:ascii="宋体" w:hAnsi="宋体" w:eastAsia="宋体" w:cs="宋体"/>
          <w:b w:val="0"/>
          <w:i w:val="0"/>
          <w:caps w:val="0"/>
          <w:color w:val="575757"/>
          <w:spacing w:val="0"/>
          <w:sz w:val="18"/>
          <w:szCs w:val="18"/>
          <w:shd w:val="clear" w:fill="FFFFFF"/>
        </w:rPr>
        <w:t>本专业目前承担包括参加国家自然科学基金、重点科技攻关、国土资源部公益性专项、安徽省部分煤矿专项等研究项目，获得研究经费数百万元。</w:t>
      </w:r>
      <w:r>
        <w:rPr>
          <w:rFonts w:hint="eastAsia" w:ascii="宋体" w:hAnsi="宋体" w:eastAsia="宋体" w:cs="宋体"/>
          <w:b w:val="0"/>
          <w:i w:val="0"/>
          <w:caps w:val="0"/>
          <w:color w:val="575757"/>
          <w:spacing w:val="0"/>
          <w:sz w:val="18"/>
          <w:szCs w:val="18"/>
          <w:shd w:val="clear" w:fill="FFFFFF"/>
        </w:rPr>
        <w:br w:type="textWrapping"/>
      </w:r>
      <w:r>
        <w:rPr>
          <w:rFonts w:hint="eastAsia" w:ascii="宋体" w:hAnsi="宋体" w:eastAsia="宋体" w:cs="宋体"/>
          <w:b w:val="0"/>
          <w:i w:val="0"/>
          <w:caps w:val="0"/>
          <w:color w:val="575757"/>
          <w:spacing w:val="0"/>
          <w:sz w:val="18"/>
          <w:szCs w:val="18"/>
          <w:shd w:val="clear" w:fill="FFFFFF"/>
        </w:rPr>
        <w:t>本专业主要招收具有：固体地球物理学、应用地球物理学、环境科学与工程、地质学（包括岩石学、矿床学、地层学等）、地球化学、土壤学、化学和生物学，矿井地质与矿山安全等学科学士学位的有志于在上述研究方向开展应用性研究的应届和历届大学生，在学校期间将系统学习地质工程专业的理论基础和应用技术。毕业后可以在相关科研和生产单位从事研究和技术工作。</w:t>
      </w:r>
      <w:r>
        <w:rPr>
          <w:rFonts w:hint="eastAsia" w:ascii="宋体" w:hAnsi="宋体" w:eastAsia="宋体" w:cs="宋体"/>
          <w:b w:val="0"/>
          <w:i w:val="0"/>
          <w:caps w:val="0"/>
          <w:color w:val="575757"/>
          <w:spacing w:val="0"/>
          <w:sz w:val="18"/>
          <w:szCs w:val="18"/>
          <w:shd w:val="clear" w:fill="FFFFFF"/>
        </w:rPr>
        <w:br w:type="textWrapping"/>
      </w:r>
      <w:r>
        <w:rPr>
          <w:rStyle w:val="3"/>
          <w:rFonts w:hint="eastAsia" w:ascii="宋体" w:hAnsi="宋体" w:eastAsia="宋体" w:cs="宋体"/>
          <w:i w:val="0"/>
          <w:caps w:val="0"/>
          <w:color w:val="575757"/>
          <w:spacing w:val="0"/>
          <w:sz w:val="18"/>
          <w:szCs w:val="18"/>
          <w:shd w:val="clear" w:fill="FFFFFF"/>
        </w:rPr>
        <w:t>三、研究方向及初试科目</w:t>
      </w:r>
      <w:r>
        <w:rPr>
          <w:rFonts w:hint="eastAsia" w:ascii="宋体" w:hAnsi="宋体" w:eastAsia="宋体" w:cs="宋体"/>
          <w:b w:val="0"/>
          <w:i w:val="0"/>
          <w:caps w:val="0"/>
          <w:color w:val="575757"/>
          <w:spacing w:val="0"/>
          <w:sz w:val="18"/>
          <w:szCs w:val="18"/>
          <w:shd w:val="clear" w:fill="FFFFFF"/>
        </w:rPr>
        <w:t>：</w:t>
      </w:r>
      <w:r>
        <w:rPr>
          <w:rFonts w:hint="eastAsia" w:ascii="宋体" w:hAnsi="宋体" w:eastAsia="宋体" w:cs="宋体"/>
          <w:b w:val="0"/>
          <w:i w:val="0"/>
          <w:caps w:val="0"/>
          <w:color w:val="575757"/>
          <w:spacing w:val="0"/>
          <w:sz w:val="18"/>
          <w:szCs w:val="18"/>
          <w:shd w:val="clear" w:fill="FFFFFF"/>
        </w:rPr>
        <w:br w:type="textWrapping"/>
      </w:r>
      <w:r>
        <w:rPr>
          <w:rFonts w:hint="eastAsia" w:ascii="宋体" w:hAnsi="宋体" w:eastAsia="宋体" w:cs="宋体"/>
          <w:b w:val="0"/>
          <w:i w:val="0"/>
          <w:caps w:val="0"/>
          <w:color w:val="575757"/>
          <w:spacing w:val="0"/>
          <w:sz w:val="18"/>
          <w:szCs w:val="18"/>
          <w:shd w:val="clear" w:fill="FFFFFF"/>
        </w:rPr>
        <w:t>1、地球物理及地震工程</w:t>
      </w:r>
      <w:r>
        <w:rPr>
          <w:rFonts w:hint="eastAsia" w:ascii="宋体" w:hAnsi="宋体" w:eastAsia="宋体" w:cs="宋体"/>
          <w:b w:val="0"/>
          <w:i w:val="0"/>
          <w:caps w:val="0"/>
          <w:color w:val="575757"/>
          <w:spacing w:val="0"/>
          <w:sz w:val="18"/>
          <w:szCs w:val="18"/>
          <w:shd w:val="clear" w:fill="FFFFFF"/>
        </w:rPr>
        <w:br w:type="textWrapping"/>
      </w:r>
      <w:r>
        <w:rPr>
          <w:rFonts w:hint="eastAsia" w:ascii="宋体" w:hAnsi="宋体" w:eastAsia="宋体" w:cs="宋体"/>
          <w:b w:val="0"/>
          <w:i w:val="0"/>
          <w:caps w:val="0"/>
          <w:color w:val="575757"/>
          <w:spacing w:val="0"/>
          <w:sz w:val="18"/>
          <w:szCs w:val="18"/>
          <w:shd w:val="clear" w:fill="FFFFFF"/>
        </w:rPr>
        <w:t>2、地质环境与地质灾害</w:t>
      </w:r>
      <w:r>
        <w:rPr>
          <w:rFonts w:hint="eastAsia" w:ascii="宋体" w:hAnsi="宋体" w:eastAsia="宋体" w:cs="宋体"/>
          <w:b w:val="0"/>
          <w:i w:val="0"/>
          <w:caps w:val="0"/>
          <w:color w:val="575757"/>
          <w:spacing w:val="0"/>
          <w:sz w:val="18"/>
          <w:szCs w:val="18"/>
          <w:shd w:val="clear" w:fill="FFFFFF"/>
        </w:rPr>
        <w:br w:type="textWrapping"/>
      </w:r>
      <w:r>
        <w:rPr>
          <w:rFonts w:hint="eastAsia" w:ascii="宋体" w:hAnsi="宋体" w:eastAsia="宋体" w:cs="宋体"/>
          <w:b w:val="0"/>
          <w:i w:val="0"/>
          <w:caps w:val="0"/>
          <w:color w:val="575757"/>
          <w:spacing w:val="0"/>
          <w:sz w:val="18"/>
          <w:szCs w:val="18"/>
          <w:shd w:val="clear" w:fill="FFFFFF"/>
        </w:rPr>
        <w:t>3、矿井地质与安全</w:t>
      </w:r>
      <w:r>
        <w:rPr>
          <w:rFonts w:hint="eastAsia" w:ascii="宋体" w:hAnsi="宋体" w:eastAsia="宋体" w:cs="宋体"/>
          <w:b w:val="0"/>
          <w:i w:val="0"/>
          <w:caps w:val="0"/>
          <w:color w:val="575757"/>
          <w:spacing w:val="0"/>
          <w:sz w:val="18"/>
          <w:szCs w:val="18"/>
          <w:shd w:val="clear" w:fill="FFFFFF"/>
        </w:rPr>
        <w:br w:type="textWrapping"/>
      </w:r>
      <w:r>
        <w:rPr>
          <w:rFonts w:hint="eastAsia" w:ascii="宋体" w:hAnsi="宋体" w:eastAsia="宋体" w:cs="宋体"/>
          <w:b w:val="0"/>
          <w:i w:val="0"/>
          <w:caps w:val="0"/>
          <w:color w:val="575757"/>
          <w:spacing w:val="0"/>
          <w:sz w:val="18"/>
          <w:szCs w:val="18"/>
          <w:shd w:val="clear" w:fill="FFFFFF"/>
        </w:rPr>
        <w:t>4、经济地质</w:t>
      </w:r>
      <w:r>
        <w:rPr>
          <w:rFonts w:hint="eastAsia" w:ascii="宋体" w:hAnsi="宋体" w:eastAsia="宋体" w:cs="宋体"/>
          <w:b w:val="0"/>
          <w:i w:val="0"/>
          <w:caps w:val="0"/>
          <w:color w:val="575757"/>
          <w:spacing w:val="0"/>
          <w:sz w:val="18"/>
          <w:szCs w:val="18"/>
          <w:shd w:val="clear" w:fill="FFFFFF"/>
        </w:rPr>
        <w:br w:type="textWrapping"/>
      </w:r>
      <w:r>
        <w:rPr>
          <w:rFonts w:hint="eastAsia" w:ascii="宋体" w:hAnsi="宋体" w:eastAsia="宋体" w:cs="宋体"/>
          <w:b w:val="0"/>
          <w:i w:val="0"/>
          <w:caps w:val="0"/>
          <w:color w:val="575757"/>
          <w:spacing w:val="0"/>
          <w:sz w:val="18"/>
          <w:szCs w:val="18"/>
          <w:shd w:val="clear" w:fill="FFFFFF"/>
        </w:rPr>
        <w:t>5、地球化学理论与方法</w:t>
      </w:r>
      <w:r>
        <w:rPr>
          <w:rFonts w:hint="eastAsia" w:ascii="宋体" w:hAnsi="宋体" w:eastAsia="宋体" w:cs="宋体"/>
          <w:b w:val="0"/>
          <w:i w:val="0"/>
          <w:caps w:val="0"/>
          <w:color w:val="575757"/>
          <w:spacing w:val="0"/>
          <w:sz w:val="18"/>
          <w:szCs w:val="18"/>
          <w:shd w:val="clear" w:fill="FFFFFF"/>
        </w:rPr>
        <w:br w:type="textWrapping"/>
      </w:r>
      <w:r>
        <w:rPr>
          <w:rStyle w:val="3"/>
          <w:rFonts w:hint="eastAsia" w:ascii="宋体" w:hAnsi="宋体" w:eastAsia="宋体" w:cs="宋体"/>
          <w:i w:val="0"/>
          <w:caps w:val="0"/>
          <w:color w:val="575757"/>
          <w:spacing w:val="0"/>
          <w:sz w:val="18"/>
          <w:szCs w:val="18"/>
          <w:shd w:val="clear" w:fill="FFFFFF"/>
        </w:rPr>
        <w:t>四、学费标准</w:t>
      </w:r>
      <w:r>
        <w:rPr>
          <w:rFonts w:hint="eastAsia" w:ascii="宋体" w:hAnsi="宋体" w:eastAsia="宋体" w:cs="宋体"/>
          <w:b w:val="0"/>
          <w:i w:val="0"/>
          <w:caps w:val="0"/>
          <w:color w:val="575757"/>
          <w:spacing w:val="0"/>
          <w:sz w:val="18"/>
          <w:szCs w:val="18"/>
          <w:shd w:val="clear" w:fill="FFFFFF"/>
        </w:rPr>
        <w:t>：8000元/学年。</w:t>
      </w:r>
    </w:p>
    <w:p>
      <w:pPr>
        <w:numPr>
          <w:numId w:val="0"/>
        </w:numPr>
        <w:jc w:val="both"/>
        <w:rPr>
          <w:rFonts w:hint="eastAsia" w:ascii="宋体" w:hAnsi="宋体" w:eastAsia="宋体" w:cs="宋体"/>
          <w:b w:val="0"/>
          <w:i w:val="0"/>
          <w:caps w:val="0"/>
          <w:color w:val="575757"/>
          <w:spacing w:val="0"/>
          <w:sz w:val="18"/>
          <w:szCs w:val="18"/>
          <w:shd w:val="clear" w:fill="FFFFFF"/>
          <w:lang w:val="en-US" w:eastAsia="zh-CN"/>
        </w:rPr>
      </w:pPr>
    </w:p>
    <w:p>
      <w:pPr>
        <w:rPr>
          <w:rFonts w:hint="eastAsia"/>
          <w:b/>
          <w:bCs/>
          <w:sz w:val="24"/>
          <w:szCs w:val="24"/>
        </w:rPr>
      </w:pPr>
      <w:r>
        <w:rPr>
          <w:rFonts w:hint="eastAsia"/>
          <w:b/>
          <w:bCs/>
          <w:sz w:val="24"/>
          <w:szCs w:val="24"/>
        </w:rPr>
        <w:t>地质工程（单考）</w:t>
      </w:r>
    </w:p>
    <w:p>
      <w:pPr>
        <w:keepNext w:val="0"/>
        <w:keepLines w:val="0"/>
        <w:widowControl/>
        <w:suppressLineNumbers w:val="0"/>
        <w:jc w:val="left"/>
      </w:pPr>
      <w:r>
        <w:rPr>
          <w:rFonts w:hint="eastAsia" w:ascii="宋体" w:hAnsi="宋体" w:eastAsia="宋体" w:cs="宋体"/>
          <w:b w:val="0"/>
          <w:i w:val="0"/>
          <w:caps w:val="0"/>
          <w:color w:val="575757"/>
          <w:spacing w:val="0"/>
          <w:kern w:val="0"/>
          <w:sz w:val="18"/>
          <w:szCs w:val="18"/>
          <w:shd w:val="clear" w:fill="FFFFFF"/>
          <w:lang w:val="en-US" w:eastAsia="zh-CN" w:bidi="ar"/>
        </w:rPr>
        <w:t>一、报考说明：只接收“单考”。</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二、专业介绍</w:t>
      </w:r>
      <w:r>
        <w:rPr>
          <w:rFonts w:hint="eastAsia" w:ascii="宋体" w:hAnsi="宋体" w:eastAsia="宋体" w:cs="宋体"/>
          <w:b w:val="0"/>
          <w:i w:val="0"/>
          <w:caps w:val="0"/>
          <w:color w:val="575757"/>
          <w:spacing w:val="0"/>
          <w:kern w:val="0"/>
          <w:sz w:val="18"/>
          <w:szCs w:val="18"/>
          <w:shd w:val="clear" w:fill="FFFFFF"/>
          <w:lang w:val="en-US" w:eastAsia="zh-CN" w:bidi="ar"/>
        </w:rPr>
        <w:t>：</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本专业依托固体地球物理（国家重点学科）、地球化学（国家重点学科）和环境科学（省级重点学科）三大重点学科，以及中国科大矿床资源研究室、地球和空间科学学院环境保护研究实验室等，旨在为国家培养具有扎实的地质工程专业理论基础和应用基础的技术骨干。</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本专业重点在以下方向开展应用性研究，培养工程应用专门人才</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1、油气与固体矿产资源地球物理勘探</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2、环境与工程地球物理</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3、工程地震</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4、灾害地球物理</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5、城市地球物理</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6、环境地质学</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7、矿井地质与安全</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8、矿山环境保护</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9、环境地球化学</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10、经济地质</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本专业目前承担包括参加国家自然科学基金、重点科技攻关、国土资源部公益性专项、安徽省部分煤矿专项等研究项目，获得研究经费数百万元。</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本专业主要招收具有：固体地球物理学、应用地球物理学、环境科学与工程、地质学（包括岩石学、矿床学、地层学等）、地球化学、土壤学、化学和生物学，矿井地质与矿山安全等学科学士学位的有志于在上述研究方向开展应用性研究的应届和历届大学生，在学校期间将系统学习地质工程专业的理论基础和应用技术。毕业后可以在相关科研和生产单位从事研究和技术工作。</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三、研究方向及初试科目</w:t>
      </w:r>
      <w:r>
        <w:rPr>
          <w:rFonts w:hint="eastAsia" w:ascii="宋体" w:hAnsi="宋体" w:eastAsia="宋体" w:cs="宋体"/>
          <w:b w:val="0"/>
          <w:i w:val="0"/>
          <w:caps w:val="0"/>
          <w:color w:val="575757"/>
          <w:spacing w:val="0"/>
          <w:kern w:val="0"/>
          <w:sz w:val="18"/>
          <w:szCs w:val="18"/>
          <w:shd w:val="clear" w:fill="FFFFFF"/>
          <w:lang w:val="en-US" w:eastAsia="zh-CN" w:bidi="ar"/>
        </w:rPr>
        <w:t>：</w:t>
      </w:r>
    </w:p>
    <w:tbl>
      <w:tblPr>
        <w:tblW w:w="10949" w:type="dxa"/>
        <w:tblCellSpacing w:w="7" w:type="dxa"/>
        <w:tblInd w:w="0" w:type="dxa"/>
        <w:shd w:val="clear" w:color="auto" w:fill="CCCCCC"/>
        <w:tblLayout w:type="fixed"/>
        <w:tblCellMar>
          <w:top w:w="0" w:type="dxa"/>
          <w:left w:w="0" w:type="dxa"/>
          <w:bottom w:w="0" w:type="dxa"/>
          <w:right w:w="0" w:type="dxa"/>
        </w:tblCellMar>
      </w:tblPr>
      <w:tblGrid>
        <w:gridCol w:w="6129"/>
        <w:gridCol w:w="4820"/>
      </w:tblGrid>
      <w:tr>
        <w:tblPrEx>
          <w:shd w:val="clear" w:color="auto" w:fill="CCCCCC"/>
          <w:tblLayout w:type="fixed"/>
          <w:tblCellMar>
            <w:top w:w="0" w:type="dxa"/>
            <w:left w:w="0" w:type="dxa"/>
            <w:bottom w:w="0" w:type="dxa"/>
            <w:right w:w="0" w:type="dxa"/>
          </w:tblCellMar>
        </w:tblPrEx>
        <w:trPr>
          <w:tblCellSpacing w:w="7" w:type="dxa"/>
        </w:trPr>
        <w:tc>
          <w:tcPr>
            <w:tcW w:w="6108" w:type="dxa"/>
            <w:shd w:val="clear" w:color="auto" w:fill="003399"/>
            <w:tcMar>
              <w:top w:w="45" w:type="dxa"/>
              <w:left w:w="150" w:type="dxa"/>
              <w:bottom w:w="45" w:type="dxa"/>
            </w:tcMar>
            <w:vAlign w:val="center"/>
          </w:tcPr>
          <w:p>
            <w:pPr>
              <w:keepNext w:val="0"/>
              <w:keepLines w:val="0"/>
              <w:widowControl/>
              <w:suppressLineNumbers w:val="0"/>
              <w:shd w:val="clear" w:fill="003399"/>
              <w:spacing w:line="330" w:lineRule="atLeast"/>
              <w:ind w:left="0" w:firstLine="0"/>
              <w:jc w:val="center"/>
              <w:rPr>
                <w:rFonts w:hint="eastAsia" w:ascii="宋体" w:hAnsi="宋体" w:eastAsia="宋体" w:cs="宋体"/>
                <w:b/>
                <w:i w:val="0"/>
                <w:caps w:val="0"/>
                <w:color w:val="FFFFFF"/>
                <w:spacing w:val="0"/>
                <w:sz w:val="18"/>
                <w:szCs w:val="18"/>
                <w:u w:val="none"/>
              </w:rPr>
            </w:pPr>
            <w:r>
              <w:rPr>
                <w:rStyle w:val="3"/>
                <w:rFonts w:hint="eastAsia" w:ascii="宋体" w:hAnsi="宋体" w:eastAsia="宋体" w:cs="宋体"/>
                <w:i w:val="0"/>
                <w:caps w:val="0"/>
                <w:color w:val="FFFFFF"/>
                <w:spacing w:val="0"/>
                <w:kern w:val="0"/>
                <w:sz w:val="18"/>
                <w:szCs w:val="18"/>
                <w:u w:val="none"/>
                <w:bdr w:val="none" w:color="auto" w:sz="0" w:space="0"/>
                <w:lang w:val="en-US" w:eastAsia="zh-CN" w:bidi="ar"/>
              </w:rPr>
              <w:t>研究方向</w:t>
            </w:r>
          </w:p>
        </w:tc>
        <w:tc>
          <w:tcPr>
            <w:tcW w:w="4799" w:type="dxa"/>
            <w:shd w:val="clear" w:color="auto" w:fill="003399"/>
            <w:tcMar>
              <w:top w:w="45" w:type="dxa"/>
              <w:left w:w="150" w:type="dxa"/>
              <w:bottom w:w="45" w:type="dxa"/>
            </w:tcMar>
            <w:vAlign w:val="center"/>
          </w:tcPr>
          <w:p>
            <w:pPr>
              <w:keepNext w:val="0"/>
              <w:keepLines w:val="0"/>
              <w:widowControl/>
              <w:suppressLineNumbers w:val="0"/>
              <w:shd w:val="clear" w:fill="003399"/>
              <w:spacing w:line="330" w:lineRule="atLeast"/>
              <w:ind w:left="0" w:firstLine="0"/>
              <w:jc w:val="center"/>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初试科目</w:t>
            </w:r>
          </w:p>
        </w:tc>
      </w:tr>
      <w:tr>
        <w:tblPrEx>
          <w:tblLayout w:type="fixed"/>
          <w:tblCellMar>
            <w:top w:w="0" w:type="dxa"/>
            <w:left w:w="0" w:type="dxa"/>
            <w:bottom w:w="0" w:type="dxa"/>
            <w:right w:w="0" w:type="dxa"/>
          </w:tblCellMar>
        </w:tblPrEx>
        <w:trPr>
          <w:tblCellSpacing w:w="7" w:type="dxa"/>
        </w:trPr>
        <w:tc>
          <w:tcPr>
            <w:tcW w:w="610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1、地球物理及地震工程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2、地质环境与地质灾害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3、矿井地质与安全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4、经济地质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5、地球化学理论与方法</w:t>
            </w:r>
          </w:p>
        </w:tc>
        <w:tc>
          <w:tcPr>
            <w:tcW w:w="479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111单独考试思想政治理论</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240英语（单考）</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630高等数学（单考）</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881普通物理（单考）</w:t>
            </w:r>
          </w:p>
        </w:tc>
      </w:tr>
    </w:tbl>
    <w:p>
      <w:pPr>
        <w:keepNext w:val="0"/>
        <w:keepLines w:val="0"/>
        <w:widowControl/>
        <w:suppressLineNumbers w:val="0"/>
        <w:jc w:val="left"/>
      </w:pPr>
      <w:r>
        <w:rPr>
          <w:rFonts w:hint="eastAsia" w:ascii="宋体" w:hAnsi="宋体" w:eastAsia="宋体" w:cs="宋体"/>
          <w:b w:val="0"/>
          <w:i w:val="0"/>
          <w:caps w:val="0"/>
          <w:color w:val="575757"/>
          <w:spacing w:val="0"/>
          <w:kern w:val="0"/>
          <w:sz w:val="18"/>
          <w:szCs w:val="18"/>
          <w:shd w:val="clear" w:fill="FFFFFF"/>
          <w:lang w:val="en-US" w:eastAsia="zh-CN" w:bidi="ar"/>
        </w:rPr>
        <w:t>四、复试形式：笔试+面试。</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五、复试内容</w:t>
      </w:r>
      <w:r>
        <w:rPr>
          <w:rFonts w:hint="eastAsia" w:ascii="宋体" w:hAnsi="宋体" w:eastAsia="宋体" w:cs="宋体"/>
          <w:b w:val="0"/>
          <w:i w:val="0"/>
          <w:caps w:val="0"/>
          <w:color w:val="575757"/>
          <w:spacing w:val="0"/>
          <w:kern w:val="0"/>
          <w:sz w:val="18"/>
          <w:szCs w:val="18"/>
          <w:shd w:val="clear" w:fill="FFFFFF"/>
          <w:lang w:val="en-US" w:eastAsia="zh-CN" w:bidi="ar"/>
        </w:rPr>
        <w:t>：</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笔试：英语阅读能力考核,主要包括普通物理英文短文或短句的阅读理解。</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面试：（1）英语听说能力考核：侧重个人学术背景及能力；（2）综合素质考核：侧重普通物理（力学、热学、电磁学）基础知识考核。</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六、复试成绩</w:t>
      </w:r>
      <w:r>
        <w:rPr>
          <w:rFonts w:hint="eastAsia" w:ascii="宋体" w:hAnsi="宋体" w:eastAsia="宋体" w:cs="宋体"/>
          <w:b w:val="0"/>
          <w:i w:val="0"/>
          <w:caps w:val="0"/>
          <w:color w:val="575757"/>
          <w:spacing w:val="0"/>
          <w:kern w:val="0"/>
          <w:sz w:val="18"/>
          <w:szCs w:val="18"/>
          <w:shd w:val="clear" w:fill="FFFFFF"/>
          <w:lang w:val="en-US" w:eastAsia="zh-CN" w:bidi="ar"/>
        </w:rPr>
        <w:t>：满分100分，为笔试成绩（满分40分）与面试成绩（满分60分）之和。</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七、最终成绩</w:t>
      </w:r>
      <w:r>
        <w:rPr>
          <w:rFonts w:hint="eastAsia" w:ascii="宋体" w:hAnsi="宋体" w:eastAsia="宋体" w:cs="宋体"/>
          <w:b w:val="0"/>
          <w:i w:val="0"/>
          <w:caps w:val="0"/>
          <w:color w:val="575757"/>
          <w:spacing w:val="0"/>
          <w:kern w:val="0"/>
          <w:sz w:val="18"/>
          <w:szCs w:val="18"/>
          <w:shd w:val="clear" w:fill="FFFFFF"/>
          <w:lang w:val="en-US" w:eastAsia="zh-CN" w:bidi="ar"/>
        </w:rPr>
        <w:t>：满分100分，复试成绩占比30%，即最终成绩=（初试成绩÷5）×70%+复试成绩×30%。</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八、录取</w:t>
      </w:r>
      <w:r>
        <w:rPr>
          <w:rFonts w:hint="eastAsia" w:ascii="宋体" w:hAnsi="宋体" w:eastAsia="宋体" w:cs="宋体"/>
          <w:b w:val="0"/>
          <w:i w:val="0"/>
          <w:caps w:val="0"/>
          <w:color w:val="575757"/>
          <w:spacing w:val="0"/>
          <w:kern w:val="0"/>
          <w:sz w:val="18"/>
          <w:szCs w:val="18"/>
          <w:shd w:val="clear" w:fill="FFFFFF"/>
          <w:lang w:val="en-US" w:eastAsia="zh-CN" w:bidi="ar"/>
        </w:rPr>
        <w:t>：按最终成绩由高到低排序，提出拟录取名单报批。为保证招生质量，报批人数可小于招生计划。</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九、调剂</w:t>
      </w:r>
      <w:r>
        <w:rPr>
          <w:rFonts w:hint="eastAsia" w:ascii="宋体" w:hAnsi="宋体" w:eastAsia="宋体" w:cs="宋体"/>
          <w:b w:val="0"/>
          <w:i w:val="0"/>
          <w:caps w:val="0"/>
          <w:color w:val="575757"/>
          <w:spacing w:val="0"/>
          <w:kern w:val="0"/>
          <w:sz w:val="18"/>
          <w:szCs w:val="18"/>
          <w:shd w:val="clear" w:fill="FFFFFF"/>
          <w:lang w:val="en-US" w:eastAsia="zh-CN" w:bidi="ar"/>
        </w:rPr>
        <w:t>：本专业不接收调剂。</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十、学费标准</w:t>
      </w:r>
      <w:r>
        <w:rPr>
          <w:rFonts w:hint="eastAsia" w:ascii="宋体" w:hAnsi="宋体" w:eastAsia="宋体" w:cs="宋体"/>
          <w:b w:val="0"/>
          <w:i w:val="0"/>
          <w:caps w:val="0"/>
          <w:color w:val="575757"/>
          <w:spacing w:val="0"/>
          <w:kern w:val="0"/>
          <w:sz w:val="18"/>
          <w:szCs w:val="18"/>
          <w:shd w:val="clear" w:fill="FFFFFF"/>
          <w:lang w:val="en-US" w:eastAsia="zh-CN" w:bidi="ar"/>
        </w:rPr>
        <w:t>：</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共计3万元，第一学年初缴清。</w:t>
      </w:r>
    </w:p>
    <w:p>
      <w:pPr>
        <w:numPr>
          <w:numId w:val="0"/>
        </w:numPr>
        <w:jc w:val="both"/>
        <w:rPr>
          <w:rFonts w:hint="eastAsia" w:ascii="宋体" w:hAnsi="宋体" w:eastAsia="宋体" w:cs="宋体"/>
          <w:b/>
          <w:i w:val="0"/>
          <w:caps w:val="0"/>
          <w:color w:val="666666"/>
          <w:spacing w:val="0"/>
          <w:sz w:val="18"/>
          <w:szCs w:val="18"/>
          <w:shd w:val="clear" w:fill="DEF1FB"/>
          <w:lang w:val="en-US" w:eastAsia="zh-CN"/>
        </w:rPr>
      </w:pPr>
    </w:p>
    <w:p>
      <w:pPr>
        <w:rPr>
          <w:rFonts w:hint="eastAsia"/>
          <w:b/>
          <w:bCs/>
          <w:sz w:val="24"/>
          <w:szCs w:val="24"/>
          <w:lang w:val="en-US" w:eastAsia="zh-CN"/>
        </w:rPr>
      </w:pPr>
      <w:r>
        <w:rPr>
          <w:rFonts w:hint="eastAsia"/>
          <w:b/>
          <w:bCs/>
          <w:sz w:val="24"/>
          <w:szCs w:val="24"/>
        </w:rPr>
        <w:t>大气科学</w:t>
      </w:r>
    </w:p>
    <w:p>
      <w:pPr>
        <w:keepNext w:val="0"/>
        <w:keepLines w:val="0"/>
        <w:widowControl/>
        <w:suppressLineNumbers w:val="0"/>
        <w:jc w:val="left"/>
      </w:pPr>
      <w:r>
        <w:rPr>
          <w:rFonts w:hint="eastAsia" w:ascii="宋体" w:hAnsi="宋体" w:eastAsia="宋体" w:cs="宋体"/>
          <w:b w:val="0"/>
          <w:i w:val="0"/>
          <w:caps w:val="0"/>
          <w:color w:val="575757"/>
          <w:spacing w:val="0"/>
          <w:kern w:val="0"/>
          <w:sz w:val="18"/>
          <w:szCs w:val="18"/>
          <w:shd w:val="clear" w:fill="FFFFFF"/>
          <w:lang w:val="en-US" w:eastAsia="zh-CN" w:bidi="ar"/>
        </w:rPr>
        <w:t>一、报考说明：接受大气科学、以及气象、环境、地理、水文及相关专业本科毕业生报考。</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二、专业介绍</w:t>
      </w:r>
      <w:r>
        <w:rPr>
          <w:rFonts w:hint="eastAsia" w:ascii="宋体" w:hAnsi="宋体" w:eastAsia="宋体" w:cs="宋体"/>
          <w:b w:val="0"/>
          <w:i w:val="0"/>
          <w:caps w:val="0"/>
          <w:color w:val="575757"/>
          <w:spacing w:val="0"/>
          <w:kern w:val="0"/>
          <w:sz w:val="18"/>
          <w:szCs w:val="18"/>
          <w:shd w:val="clear" w:fill="FFFFFF"/>
          <w:lang w:val="en-US" w:eastAsia="zh-CN" w:bidi="ar"/>
        </w:rPr>
        <w:t>：</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大气科学旨在运用物理、数学、化学的理论和新的探测技术，研究大气运动及其变化的过程、机制与规律，探讨物质和能量在大气中迁移和转化的物理化学过程，以及人类活动对大气环境的影响。本学科立足于科大全面、扎实的理科基础教育、结合优秀的师资与生源，培养与国际接轨的大气科学理论研究、软硬件实际应用和相关产业的高精尖人才。近年来，本学科在地球气候系统的水循环和能量平衡领域形成鲜明特色；在卫星遥感理论、反演算法、应用研究方面的国内、国际影响力稳步增长。现有教授（博导）8人，副教授8人。其中国家千人计划、青年千人计划、优秀青年基金获得者、百人计划等优秀人才计划占比43%，多人出任国家级学会要职。近年来，在包括Science，PNAS，Nature子刊在内的国际顶级学术期刊发表论文多篇；获得国家自然科学基金重点项目、国家重大研发计划课题、以及其他国家级科研项目多项。</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本专业特别注重研究生质量，培养的毕业生中已涌现了包括院士、将军、杰青、千人计划、百人计划在内的一大批杰出人才。近年来，本学科毕业生主要去向为国内外著名机构读博、国家和省市级气象局、环保局、高科技企业等。</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三、研究方向及初试科目</w:t>
      </w:r>
      <w:r>
        <w:rPr>
          <w:rFonts w:hint="eastAsia" w:ascii="宋体" w:hAnsi="宋体" w:eastAsia="宋体" w:cs="宋体"/>
          <w:b w:val="0"/>
          <w:i w:val="0"/>
          <w:caps w:val="0"/>
          <w:color w:val="575757"/>
          <w:spacing w:val="0"/>
          <w:kern w:val="0"/>
          <w:sz w:val="18"/>
          <w:szCs w:val="18"/>
          <w:shd w:val="clear" w:fill="FFFFFF"/>
          <w:lang w:val="en-US" w:eastAsia="zh-CN" w:bidi="ar"/>
        </w:rPr>
        <w:t>：</w:t>
      </w:r>
    </w:p>
    <w:tbl>
      <w:tblPr>
        <w:tblW w:w="10949" w:type="dxa"/>
        <w:tblCellSpacing w:w="7" w:type="dxa"/>
        <w:tblInd w:w="0" w:type="dxa"/>
        <w:shd w:val="clear" w:color="auto" w:fill="CCCCCC"/>
        <w:tblLayout w:type="fixed"/>
        <w:tblCellMar>
          <w:top w:w="0" w:type="dxa"/>
          <w:left w:w="0" w:type="dxa"/>
          <w:bottom w:w="0" w:type="dxa"/>
          <w:right w:w="0" w:type="dxa"/>
        </w:tblCellMar>
      </w:tblPr>
      <w:tblGrid>
        <w:gridCol w:w="5147"/>
        <w:gridCol w:w="5802"/>
      </w:tblGrid>
      <w:tr>
        <w:tblPrEx>
          <w:shd w:val="clear" w:color="auto" w:fill="CCCCCC"/>
          <w:tblLayout w:type="fixed"/>
          <w:tblCellMar>
            <w:top w:w="0" w:type="dxa"/>
            <w:left w:w="0" w:type="dxa"/>
            <w:bottom w:w="0" w:type="dxa"/>
            <w:right w:w="0" w:type="dxa"/>
          </w:tblCellMar>
        </w:tblPrEx>
        <w:trPr>
          <w:tblCellSpacing w:w="7" w:type="dxa"/>
        </w:trPr>
        <w:tc>
          <w:tcPr>
            <w:tcW w:w="5126" w:type="dxa"/>
            <w:shd w:val="clear" w:color="auto" w:fill="003399"/>
            <w:tcMar>
              <w:top w:w="45" w:type="dxa"/>
              <w:left w:w="150" w:type="dxa"/>
              <w:bottom w:w="45" w:type="dxa"/>
            </w:tcMar>
            <w:vAlign w:val="center"/>
          </w:tcPr>
          <w:p>
            <w:pPr>
              <w:keepNext w:val="0"/>
              <w:keepLines w:val="0"/>
              <w:widowControl/>
              <w:suppressLineNumbers w:val="0"/>
              <w:shd w:val="clear" w:fill="003399"/>
              <w:spacing w:line="330" w:lineRule="atLeast"/>
              <w:ind w:left="0" w:firstLine="0"/>
              <w:jc w:val="center"/>
              <w:rPr>
                <w:rFonts w:hint="eastAsia" w:ascii="宋体" w:hAnsi="宋体" w:eastAsia="宋体" w:cs="宋体"/>
                <w:b/>
                <w:i w:val="0"/>
                <w:caps w:val="0"/>
                <w:color w:val="FFFFFF"/>
                <w:spacing w:val="0"/>
                <w:sz w:val="18"/>
                <w:szCs w:val="18"/>
                <w:u w:val="none"/>
              </w:rPr>
            </w:pPr>
            <w:r>
              <w:rPr>
                <w:rStyle w:val="3"/>
                <w:rFonts w:hint="eastAsia" w:ascii="宋体" w:hAnsi="宋体" w:eastAsia="宋体" w:cs="宋体"/>
                <w:i w:val="0"/>
                <w:caps w:val="0"/>
                <w:color w:val="FFFFFF"/>
                <w:spacing w:val="0"/>
                <w:kern w:val="0"/>
                <w:sz w:val="18"/>
                <w:szCs w:val="18"/>
                <w:u w:val="none"/>
                <w:bdr w:val="none" w:color="auto" w:sz="0" w:space="0"/>
                <w:lang w:val="en-US" w:eastAsia="zh-CN" w:bidi="ar"/>
              </w:rPr>
              <w:t>研究方向</w:t>
            </w:r>
          </w:p>
        </w:tc>
        <w:tc>
          <w:tcPr>
            <w:tcW w:w="5781" w:type="dxa"/>
            <w:shd w:val="clear" w:color="auto" w:fill="003399"/>
            <w:tcMar>
              <w:top w:w="45" w:type="dxa"/>
              <w:left w:w="150" w:type="dxa"/>
              <w:bottom w:w="45" w:type="dxa"/>
            </w:tcMar>
            <w:vAlign w:val="center"/>
          </w:tcPr>
          <w:p>
            <w:pPr>
              <w:keepNext w:val="0"/>
              <w:keepLines w:val="0"/>
              <w:widowControl/>
              <w:suppressLineNumbers w:val="0"/>
              <w:shd w:val="clear" w:fill="003399"/>
              <w:spacing w:line="330" w:lineRule="atLeast"/>
              <w:ind w:left="0" w:firstLine="0"/>
              <w:jc w:val="center"/>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初试科目</w:t>
            </w:r>
          </w:p>
        </w:tc>
      </w:tr>
      <w:tr>
        <w:tblPrEx>
          <w:tblLayout w:type="fixed"/>
          <w:tblCellMar>
            <w:top w:w="0" w:type="dxa"/>
            <w:left w:w="0" w:type="dxa"/>
            <w:bottom w:w="0" w:type="dxa"/>
            <w:right w:w="0" w:type="dxa"/>
          </w:tblCellMar>
        </w:tblPrEx>
        <w:trPr>
          <w:tblCellSpacing w:w="7" w:type="dxa"/>
        </w:trPr>
        <w:tc>
          <w:tcPr>
            <w:tcW w:w="512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1、卫星遥感气象学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2、大气与地表过程的相互作用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3、大气电学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4、大气动力学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5、大气与环境数值模拟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6、卫星数据同化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7、大气化学</w:t>
            </w:r>
          </w:p>
        </w:tc>
        <w:tc>
          <w:tcPr>
            <w:tcW w:w="5781"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101思想政治理论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201英语一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601高等数学B或627大气环境学或628大气探测学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831普通物理或847大气物理学</w:t>
            </w:r>
          </w:p>
        </w:tc>
      </w:tr>
    </w:tbl>
    <w:p>
      <w:pPr>
        <w:keepNext w:val="0"/>
        <w:keepLines w:val="0"/>
        <w:widowControl/>
        <w:suppressLineNumbers w:val="0"/>
        <w:jc w:val="left"/>
      </w:pPr>
      <w:r>
        <w:rPr>
          <w:rFonts w:hint="eastAsia" w:ascii="宋体" w:hAnsi="宋体" w:eastAsia="宋体" w:cs="宋体"/>
          <w:b w:val="0"/>
          <w:i w:val="0"/>
          <w:caps w:val="0"/>
          <w:color w:val="575757"/>
          <w:spacing w:val="0"/>
          <w:kern w:val="0"/>
          <w:sz w:val="18"/>
          <w:szCs w:val="18"/>
          <w:shd w:val="clear" w:fill="FFFFFF"/>
          <w:lang w:val="en-US" w:eastAsia="zh-CN" w:bidi="ar"/>
        </w:rPr>
        <w:t>四、复试形式：笔试+面试。</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五、复试内容</w:t>
      </w:r>
      <w:r>
        <w:rPr>
          <w:rFonts w:hint="eastAsia" w:ascii="宋体" w:hAnsi="宋体" w:eastAsia="宋体" w:cs="宋体"/>
          <w:b w:val="0"/>
          <w:i w:val="0"/>
          <w:caps w:val="0"/>
          <w:color w:val="575757"/>
          <w:spacing w:val="0"/>
          <w:kern w:val="0"/>
          <w:sz w:val="18"/>
          <w:szCs w:val="18"/>
          <w:shd w:val="clear" w:fill="FFFFFF"/>
          <w:lang w:val="en-US" w:eastAsia="zh-CN" w:bidi="ar"/>
        </w:rPr>
        <w:t>：</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笔试：英语阅读能力考核,主要包括大气科学相关的英文短文阅读理解。</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面试：（1）英语听说能力考核:侧重个人学术背景及能力；（2）综合素质考核:大气科学基础知识和科学思维能力考核。</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六、复试成绩</w:t>
      </w:r>
      <w:r>
        <w:rPr>
          <w:rFonts w:hint="eastAsia" w:ascii="宋体" w:hAnsi="宋体" w:eastAsia="宋体" w:cs="宋体"/>
          <w:b w:val="0"/>
          <w:i w:val="0"/>
          <w:caps w:val="0"/>
          <w:color w:val="575757"/>
          <w:spacing w:val="0"/>
          <w:kern w:val="0"/>
          <w:sz w:val="18"/>
          <w:szCs w:val="18"/>
          <w:shd w:val="clear" w:fill="FFFFFF"/>
          <w:lang w:val="en-US" w:eastAsia="zh-CN" w:bidi="ar"/>
        </w:rPr>
        <w:t>：满分100分，为笔试成绩（满分40分）与面试成绩（满分60分）之和。</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七、最终成绩</w:t>
      </w:r>
      <w:r>
        <w:rPr>
          <w:rFonts w:hint="eastAsia" w:ascii="宋体" w:hAnsi="宋体" w:eastAsia="宋体" w:cs="宋体"/>
          <w:b w:val="0"/>
          <w:i w:val="0"/>
          <w:caps w:val="0"/>
          <w:color w:val="575757"/>
          <w:spacing w:val="0"/>
          <w:kern w:val="0"/>
          <w:sz w:val="18"/>
          <w:szCs w:val="18"/>
          <w:shd w:val="clear" w:fill="FFFFFF"/>
          <w:lang w:val="en-US" w:eastAsia="zh-CN" w:bidi="ar"/>
        </w:rPr>
        <w:t>：满分100分，复试成绩占比30%，即最终成绩=（初试成绩÷5）×70%+复试成绩×30%。</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八、录取</w:t>
      </w:r>
      <w:r>
        <w:rPr>
          <w:rFonts w:hint="eastAsia" w:ascii="宋体" w:hAnsi="宋体" w:eastAsia="宋体" w:cs="宋体"/>
          <w:b w:val="0"/>
          <w:i w:val="0"/>
          <w:caps w:val="0"/>
          <w:color w:val="575757"/>
          <w:spacing w:val="0"/>
          <w:kern w:val="0"/>
          <w:sz w:val="18"/>
          <w:szCs w:val="18"/>
          <w:shd w:val="clear" w:fill="FFFFFF"/>
          <w:lang w:val="en-US" w:eastAsia="zh-CN" w:bidi="ar"/>
        </w:rPr>
        <w:t>：按最终成绩由高到低排序，提出拟录取名单报批。为保证招生质量，报批人数可小于招生计划。</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九、调剂</w:t>
      </w:r>
      <w:r>
        <w:rPr>
          <w:rFonts w:hint="eastAsia" w:ascii="宋体" w:hAnsi="宋体" w:eastAsia="宋体" w:cs="宋体"/>
          <w:b w:val="0"/>
          <w:i w:val="0"/>
          <w:caps w:val="0"/>
          <w:color w:val="575757"/>
          <w:spacing w:val="0"/>
          <w:kern w:val="0"/>
          <w:sz w:val="18"/>
          <w:szCs w:val="18"/>
          <w:shd w:val="clear" w:fill="FFFFFF"/>
          <w:lang w:val="en-US" w:eastAsia="zh-CN" w:bidi="ar"/>
        </w:rPr>
        <w:t>：本专业在生源不足的情况下接受调剂。调剂信息将于复试阶段在中国科大研究生招生在线网站（http://yz.ustc.edu.cn）发布。</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十、学费标准</w:t>
      </w:r>
      <w:r>
        <w:rPr>
          <w:rFonts w:hint="eastAsia" w:ascii="宋体" w:hAnsi="宋体" w:eastAsia="宋体" w:cs="宋体"/>
          <w:b w:val="0"/>
          <w:i w:val="0"/>
          <w:caps w:val="0"/>
          <w:color w:val="575757"/>
          <w:spacing w:val="0"/>
          <w:kern w:val="0"/>
          <w:sz w:val="18"/>
          <w:szCs w:val="18"/>
          <w:shd w:val="clear" w:fill="FFFFFF"/>
          <w:lang w:val="en-US" w:eastAsia="zh-CN" w:bidi="ar"/>
        </w:rPr>
        <w:t>：8000元/学年。</w:t>
      </w:r>
    </w:p>
    <w:p>
      <w:pPr>
        <w:numPr>
          <w:numId w:val="0"/>
        </w:numPr>
        <w:jc w:val="both"/>
        <w:rPr>
          <w:rFonts w:hint="eastAsia" w:ascii="宋体" w:hAnsi="宋体" w:eastAsia="宋体" w:cs="宋体"/>
          <w:b/>
          <w:i w:val="0"/>
          <w:caps w:val="0"/>
          <w:color w:val="666666"/>
          <w:spacing w:val="0"/>
          <w:sz w:val="18"/>
          <w:szCs w:val="18"/>
          <w:shd w:val="clear" w:fill="DEF1FB"/>
          <w:lang w:val="en-US" w:eastAsia="zh-CN"/>
        </w:rPr>
      </w:pPr>
    </w:p>
    <w:sectPr>
      <w:pgSz w:w="11906" w:h="16838"/>
      <w:pgMar w:top="567"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CC9FA"/>
    <w:multiLevelType w:val="singleLevel"/>
    <w:tmpl w:val="5B9CC9FA"/>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140937"/>
    <w:rsid w:val="1214093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 w:type="character" w:styleId="4">
    <w:name w:val="Hyperlink"/>
    <w:basedOn w:val="2"/>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2018-09-15T07:53:00Z</dcterms:created>
  <dc:creator>Zlh</dc:creator>
  <cp:lastModifiedBy>Zlh</cp:lastModifiedBy>
  <dcterms:modified xsi:type="dcterms:W3CDTF">2018-09-15T07:57:42Z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