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33"/>
        </w:tabs>
        <w:bidi w:val="0"/>
        <w:jc w:val="center"/>
        <w:rPr>
          <w:rFonts w:ascii="Verdana" w:hAnsi="Verdana" w:eastAsia="宋体" w:cs="Verdana"/>
          <w:b/>
          <w:i w:val="0"/>
          <w:caps w:val="0"/>
          <w:color w:val="000000"/>
          <w:spacing w:val="0"/>
          <w:sz w:val="40"/>
          <w:szCs w:val="40"/>
          <w:shd w:val="clear" w:fill="FFFFFF"/>
        </w:rPr>
      </w:pPr>
      <w:bookmarkStart w:id="0" w:name="_GoBack"/>
      <w:r>
        <w:rPr>
          <w:rFonts w:hint="eastAsia" w:ascii="Verdana" w:hAnsi="Verdana" w:eastAsia="宋体" w:cs="Verdana"/>
          <w:b/>
          <w:i w:val="0"/>
          <w:caps w:val="0"/>
          <w:color w:val="000000"/>
          <w:spacing w:val="0"/>
          <w:sz w:val="40"/>
          <w:szCs w:val="40"/>
          <w:shd w:val="clear" w:fill="FFFFFF"/>
        </w:rPr>
        <w:t>01 哲学</w:t>
      </w:r>
    </w:p>
    <w:bookmarkEnd w:id="0"/>
    <w:tbl>
      <w:tblPr>
        <w:tblW w:w="13785" w:type="dxa"/>
        <w:tblCellSpacing w:w="0" w:type="dxa"/>
        <w:tblInd w:w="0" w:type="dxa"/>
        <w:shd w:val="clear"/>
        <w:tblLayout w:type="fixed"/>
        <w:tblCellMar>
          <w:top w:w="0" w:type="dxa"/>
          <w:left w:w="0" w:type="dxa"/>
          <w:bottom w:w="0" w:type="dxa"/>
          <w:right w:w="0" w:type="dxa"/>
        </w:tblCellMar>
      </w:tblPr>
      <w:tblGrid>
        <w:gridCol w:w="2206"/>
        <w:gridCol w:w="4687"/>
        <w:gridCol w:w="2206"/>
        <w:gridCol w:w="4686"/>
      </w:tblGrid>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联系电话020-85211425|联系人:余老师,孙老师</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010101</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马克思主义哲学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马克思主义哲学专业学科是哲学的二级学科，本学科包括马克思主义哲学的理论、历史和应用三个方面。根据现有条件，设四个个培养方向：马克思主义人学、政治哲学、道德哲学、发展哲学。要求研究生系统地掌握马克思主义唯物论、辩证法、认识论、价值论、道德论、历史观、宗教论等的基本观点、基本立场和基本方法，培养其独立地分析问题和解决问题的能力。</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5"/>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马克思主义人学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政治哲学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道德哲学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发展哲学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联系电话020-85211425|联系人:余老师,孙老师</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010102</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中国哲学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培养坚持正确的政治方向、德智体美全面发展、既有扎实的中国哲学与中国文化功夫，又有宽阔的知识面的一专多能的人才，毕业以后再高等院校、中等学校、新闻出版、政府机关等地方从事专业技术工作或行政管理工作。</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5"/>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中国古代哲学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经典与解释</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佛学与宗教</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中国古代政治及管理思想</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联系电话020-85211425|联系人:余老师,孙老师</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010103</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外国哲学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9</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华南师范大学外国哲学硕士专业有着二十多年的招生历史，师资力量雄厚，以研究德国古典哲学、法国现当代哲学、西方政治哲学、英美分析哲学见长。外国哲学专业研究生的培养强调本专业基础理论和专业知识的学习与训练，培养德智体美全面发展、身心健康的从事外国哲学教学-研究、行政管理工作、文化决策-管理-咨询、教育管理、报社杂志社出版社编辑、新闻媒介评论等工作的高级专门人才。</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5"/>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西方哲学史</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bdr w:val="none" w:color="auto" w:sz="0" w:space="0"/>
                    </w:rPr>
                  </w:pPr>
                  <w:r>
                    <w:rPr>
                      <w:bdr w:val="none" w:color="auto" w:sz="0" w:space="0"/>
                    </w:rPr>
                    <w:t>本专业拟招推免生1名，不招同等学力。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现代西方哲学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bdr w:val="none" w:color="auto" w:sz="0" w:space="0"/>
                    </w:rPr>
                  </w:pPr>
                  <w:r>
                    <w:rPr>
                      <w:bdr w:val="none" w:color="auto" w:sz="0" w:space="0"/>
                    </w:rPr>
                    <w:t>本专业拟招推免生1名，不招同等学力。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法国哲学与现象学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bdr w:val="none" w:color="auto" w:sz="0" w:space="0"/>
                    </w:rPr>
                  </w:pPr>
                  <w:r>
                    <w:rPr>
                      <w:bdr w:val="none" w:color="auto" w:sz="0" w:space="0"/>
                    </w:rPr>
                    <w:t>本专业拟招推免生1名，不招同等学力。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中西哲学比较</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bdr w:val="none" w:color="auto" w:sz="0" w:space="0"/>
                    </w:rPr>
                  </w:pPr>
                  <w:r>
                    <w:rPr>
                      <w:bdr w:val="none" w:color="auto" w:sz="0" w:space="0"/>
                    </w:rPr>
                    <w:t>本专业拟招推免生1名，不招同等学力。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德国古典哲学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德国现代哲学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联系电话020-85211425|联系人:余老师,孙老师</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010104</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逻辑学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本专业下设形式逻辑与逻辑哲学、语言逻辑、法律逻辑和决策逻辑四个研究方向，旨在培养具有较高哲学理论素养，较宽厚逻辑学功底的理论人才、学术人才以及实际工作领域人才。本专业导师有比较广阔的专业背景，有丰富的实际工作经验和教学经验。本专业学生主要学习逻辑学、哲学等方面的基本理论和基础知识，受到公理化方法、形式化方法和语义分析方面的基本训练，比较系统地掌握逻辑学专业的基础知识、专业知识以及马克思主义哲学的基本理论和方法，了解当代世界主要逻辑和哲学思潮，具有一定的社会科学、自然科学和思维科学的基础知识，有较强的理论思维能力、社会活动能力、表达能力和专业研究的基本能力。</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5"/>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形式逻辑与逻辑哲学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语言逻辑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法律逻辑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决策逻辑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联系电话020-85211425|联系人:余老师,孙老师</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010105</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伦理学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 xml:space="preserve">   着力于培养学生拥有广博扎实的哲学社会科学功底，具有良好的公民意识和社会责任感，掌握系统的伦理学及相关学科专业知识，了解伦理学发展的前沿动态，具有较高的研究能力和较强的适应能力，能独立从事伦理学、哲学和思想政治教育的大专院校教学科研、中小学教学以及公务员系统、新闻出版和各大企事业单位的行政管理和理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 xml:space="preserve">    下设伦理学基础理论研究、实践（应用）伦理学研究、中国伦理思想研究、西方伦理思想研究、中西伦理思想比较研究和当代中国道德建设研究等6个研究方向。在哲学二级学科中具有综合性强、交叉性明显、实践性突出、培养口径宽广、适应面宽泛等特点，课程和研究方向涵盖中西、兼具理论和实践，国际学术意识和本土根基相结合，学科发展方向明确，建设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师资队伍学术背景优良、实力雄厚。现有教授3人，讲师2人，4人具有博士学位，多毕业于北大、清华等国内名校，曾到哈佛大学等世界名校访问交流，学术声誉和社会影响良好。自2000年获得硕士学位授予权以来已招收硕士生120多人（含外国留学生1人），毕业后不少学生考入国内外名校继续深造，其余大部分学生毕业之后都顺利参加工作，逐渐成长为高等院校和中学的骨干教师以及各级企事业单位骨干人员。</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5"/>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伦理学基础理论研究</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西方伦理学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中国伦理学史</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中外伦理思想比较研究</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实践伦理学研究</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当代中国道德建设</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(008)文学院</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010106</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美学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5"/>
            </w:tblGrid>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文艺美学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808  中国文学史（古代文学、现代文学）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中国美学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808  中国文学史（古代文学、现代文学）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西方美学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808  中国文学史（古代文学、现代文学）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马克思主义美学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808  中国文学史（古代文学、现代文学）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(038)科学技术与社会研究院</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联系电话020-39310373|联系人:宋老师，张老师</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010108</w:t>
            </w:r>
          </w:p>
        </w:tc>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6"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科学技术哲学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5"/>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系统理论和系统管理</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逻辑与科学哲学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科技与社会发展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科技伦理学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bl>
          <w:p>
            <w:pPr>
              <w:jc w:val="left"/>
              <w:rPr>
                <w:rFonts w:hint="default" w:ascii="Verdana" w:hAnsi="Verdana" w:cs="Verdana"/>
                <w:caps w:val="0"/>
                <w:spacing w:val="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sectPr>
      <w:pgSz w:w="14740"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4662"/>
    <w:rsid w:val="268C2705"/>
    <w:rsid w:val="30D00D2E"/>
    <w:rsid w:val="56254662"/>
    <w:rsid w:val="6C6F5313"/>
    <w:rsid w:val="7F0C3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2019-09-18T01:31:00Z</dcterms:created>
  <dc:creator>Asoul</dc:creator>
  <cp:lastModifiedBy>Asoul</cp:lastModifiedBy>
  <dcterms:modified xsi:type="dcterms:W3CDTF">2019-09-18T01:44:53Z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