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lang w:val="en-US" w:eastAsia="zh-CN"/>
        </w:rPr>
        <w:t>《</w:t>
      </w:r>
      <w:bookmarkStart w:id="0" w:name="_GoBack"/>
      <w:r>
        <w:rPr>
          <w:lang w:val="en-US" w:eastAsia="zh-CN"/>
        </w:rPr>
        <w:t>金属材料与性能分析（929）</w:t>
      </w:r>
      <w:bookmarkEnd w:id="0"/>
      <w:r>
        <w:rPr>
          <w:lang w:val="en-US" w:eastAsia="zh-CN"/>
        </w:rPr>
        <w:t>》考试大纲</w:t>
      </w:r>
    </w:p>
    <w:tbl>
      <w:tblPr>
        <w:tblW w:w="8823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45"/>
        <w:gridCol w:w="2769"/>
        <w:gridCol w:w="2232"/>
        <w:gridCol w:w="9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jc w:val="right"/>
        </w:trPr>
        <w:tc>
          <w:tcPr>
            <w:tcW w:w="2845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769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2232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977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0" w:type="auto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5978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823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823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823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考试题型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1、填空题：25分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2、选择题：15分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3、简答题：30分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4、论述题：30分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823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929《金属材料与性能分析》考试大纲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一、考试目的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929《金属材料与性能分析》作为材料加工工程专业硕士学位复试笔试科目，目的是考察考生是否具备材料加工工程（金属材料方向）硕士学位所要求的专业知识水平。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二、考试的性质与范围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本考试测试考生单项和综合专业知识水平的。考试范围包括材料的力学与物理性能（~35%），金属材料及热处理（~30%）、材料组织结构分析（~35%）的专业知识及技能。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三、考试基本要求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要求考生较好掌握材料的力学性能与物理性能，金属材料及热处理、材料组织结构分析方法课程的专业知识和综合技能，达到相关课程本科教学大纲要求。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四、考试形式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闭卷笔试。采取客观试题与主观试题相结合，各项试题及分数的分布情况见“考试题型”一节。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五、考试内容（或知识点）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总分100分，含三部分：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（一） 材料力学与物理性能部分（~35%）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1、材料的常规力学性能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单向拉伸性能、压缩性能、扭转性能、剪切性能、缺口效应、硬度、冲击韧性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2、材料的变形与断裂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弹性变形、塑性变形特点、塑性变形机理、临界分切应力、理论屈服应力、应变硬化、断裂类型、断口、断裂机制、断裂韧性、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3、材料的疲劳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疲劳基本概念、疲劳断口、疲劳曲线和疲劳极限、疲劳缺口敏感度和疲劳裂纹扩展速率、疲劳裂纹的萌生和扩展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4、不同工程环境下的力学性能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高温蠕变曲线和蠕变极限、持久、蠕变变形机制、冲击韧性、应力腐蚀断裂、氢脆、摩擦与磨损基本概念、磨损机理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5、热学性能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热容的定义、金属材料的热容、热膨胀的表征和意义、热膨胀的物理本质、热传导的表征和意义、热传导的物理机制、影响热导率的因素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6、磁学性能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磁学基本量、物质磁性分类、铁磁性物质的磁化曲线和磁滞回线、磁各向异性、磁致伸缩、自发磁化和磁畴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7、电学性能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导电性基本概念和表征、导电机理、金属和半导体的电学性能、超导电性、介电性的基本概念和表征、介电极化基本概念、节电损耗和介电强度基本概念、热电效应与本质、材料热电性能表征、铁电性基本概念、热释电效应与本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8、光学性能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光的基本性质、光在固体中的传播（折射、反射、吸收、散射和透射）、材料光发射的基本概念、电光效应和磁光效应基本概念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10. 金属材料的腐蚀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腐蚀机理、化学腐蚀和电化学腐蚀机理、极化与极化曲线、钝化、提高金属耐蚀性的途径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（二）金属材料及热处理部分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1、金属强韧化：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金属材料的强度、塑性和韧性，强化机制，改善塑性和韧性的途径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2、钢的热处理工艺：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钢的退火种类、工艺及组织性能的变化，钢正火工艺及目的，钢的淬火工艺、组织和性能，钢的淬透性及其测定方法，钢的回火工艺及性能特点，钢的表面处理及化学热处理。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3、钢铁材料：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钢的分类及编号，合金元素在钢中的作用，常用工程结构用钢、机器零件用钢如渗碳钢、调制钢、弹簧钢、滚动轴承用钢等热处理工艺及性能，常用工具钢如刃具钢、量具钢、冷热模具钢热处理工艺及性能特点，不锈钢的种类及热处理工艺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4、铸铁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铸铁的分类，铸铁中石墨组织形态对性能的影响，常用铸铁及其热处理工艺，特殊性能铸铁。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5、有色金属及合金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铝及其合金的性能特点及分类，铝合金的强化方式，可热处理强化铝合金热处理工艺及性能，铜及其合金的种类、热处理工艺特征，钛及其合金的种类和热处理工艺，轴承合金的种类及性能。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6、机械零件选材及加工路线分析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选材的一般原则、零件设计与热处理工艺性的关系、典型零件的选材及工艺分析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（三） 材料组织结构分析部分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1、X射线衍射分析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X射线产生原理、X射线与物质的交互作用、X射线衍射几何学、布拉格方程、爱瓦尔德图解、倒易点阵、X射线衍射强度学、X射线衍射相对强度、结构因子与结构消光、X射线衍射方法与衍射仪、X射线物相定性分析方法、X射线宏观应力测定方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 透射电子显微分析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电子光学原理、像差、透射电子显微镜的基本结构、电子显微镜中的成像与衍射操作、选区电子衍射、立方结构晶体的单晶电子衍射花样与多晶电子衍射花样标定、衍射衬度原理、明暗场成像方法、透射电子显微镜在材料研究中的应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3、扫描电子显微分析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扫描电子显微镜的结构与工作原理、扫描电镜的分辨率、放大倍率与景深、二次电子与背散射电子、面形貌衬度与原子序数衬度、扫描电子显微镜在材料研究中的应用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4、X射线微区成分分析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特征X射线的产生、X射线性质与应用、能谱仪与波谱仪的工作原理、X射线微区成分分析的空间分辨率概念与应用、能谱仪与波谱仪的应用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六、考试题型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1、填空题：25分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2、选择题：15分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3、简答题：30分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4、论述题：30分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823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备注</w:t>
            </w:r>
          </w:p>
        </w:tc>
      </w:tr>
    </w:tbl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211A6"/>
    <w:rsid w:val="00D249F6"/>
    <w:rsid w:val="072211A6"/>
    <w:rsid w:val="073F483B"/>
    <w:rsid w:val="0E7202BF"/>
    <w:rsid w:val="0FBA4503"/>
    <w:rsid w:val="1F5E26C7"/>
    <w:rsid w:val="227B5F81"/>
    <w:rsid w:val="264D1EA8"/>
    <w:rsid w:val="2661594C"/>
    <w:rsid w:val="26E14B64"/>
    <w:rsid w:val="274D6091"/>
    <w:rsid w:val="2CD61EC0"/>
    <w:rsid w:val="32346250"/>
    <w:rsid w:val="366F2026"/>
    <w:rsid w:val="372A290A"/>
    <w:rsid w:val="3BD04350"/>
    <w:rsid w:val="428E656A"/>
    <w:rsid w:val="452C00E1"/>
    <w:rsid w:val="48EF076D"/>
    <w:rsid w:val="56713C5F"/>
    <w:rsid w:val="58A56881"/>
    <w:rsid w:val="61CF3615"/>
    <w:rsid w:val="6BEE0098"/>
    <w:rsid w:val="73B93048"/>
    <w:rsid w:val="7B162D58"/>
    <w:rsid w:val="7F6D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2020-09-19T08:46:00Z</dcterms:created>
  <dc:creator>TSYB-</dc:creator>
  <cp:lastModifiedBy>TSYB-</cp:lastModifiedBy>
  <dcterms:modified xsi:type="dcterms:W3CDTF">2020-09-19T09:17:44Z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