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lang w:val="en-US" w:eastAsia="zh-CN"/>
        </w:rPr>
        <w:t>《</w:t>
      </w:r>
      <w:bookmarkStart w:id="0" w:name="_GoBack"/>
      <w:r>
        <w:rPr>
          <w:lang w:val="en-US" w:eastAsia="zh-CN"/>
        </w:rPr>
        <w:t>刑法前沿问题（986）</w:t>
      </w:r>
      <w:bookmarkEnd w:id="0"/>
      <w:r>
        <w:rPr>
          <w:lang w:val="en-US" w:eastAsia="zh-CN"/>
        </w:rPr>
        <w:t>》考试大纲</w:t>
      </w:r>
    </w:p>
    <w:tbl>
      <w:tblPr>
        <w:tblW w:w="8947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45"/>
        <w:gridCol w:w="2904"/>
        <w:gridCol w:w="2098"/>
        <w:gridCol w:w="1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845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904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2098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110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6102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947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947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947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947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《刑法学前沿》考试大纲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命题方式 招生单位自命题 科目类别 复试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满分 100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刑法学前沿考试大纲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一、 考试目的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《刑法学前沿》是全日制法学硕士刑法学专业的复试科目，其目的重在考察考生的刑法学专业前沿知识和研究潜力，特别是考生运用刑法专业知识分析、解决实际问题的能力。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二、考试的性质与范围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本考试科目为刑法学专业的复试科目，满分100分。考试范围包括：刑法学前沿理论和实践问题、刑法学热点问题、运用刑法理论分析、解决实际问题的能力。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三、考试基本要求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1.掌握刑法学理论研究的热点问题、学术研究的基本功底；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2.运用刑法基本理论分析、解决实际问题。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四、考试形式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闭卷考试。试题内容全部为案例分析题和论述题。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五、考试内容（或知识点）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现代刑法学研究热点、西方刑法学说中的重要理论与学说；危害公共安全罪；生产、销售伪劣商品罪；侵犯知识产权罪；扰乱市场秩序罪；侵犯公民人身权利、民主权利罪；侵犯财产罪；扰乱公共秩序罪；妨害司法罪；妨害风化类犯罪；贪污贿赂罪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六、考试题型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1.案例分析题（50分）；2.论述题（50分）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七、选读书目：本科通用教材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1.《刑法学》（第四版）徐松林主编、胡学相副主编，华南理工大学出版社2016年8月第四版;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2.《刑法学》（第六版）高铭暄、马克昌主编，北京大学、高等教育出版社2014年7月第六版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947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《刑法学》（第四版）徐松林主编、胡学相副主编，华南理工大学出版社2016年8月第四版;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《刑法学》（第六版）高铭暄、马克昌主编，北京大学、高等教育出版社2014年7月第六版</w:t>
            </w:r>
          </w:p>
        </w:tc>
      </w:tr>
    </w:tbl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F65F3"/>
    <w:rsid w:val="08C15592"/>
    <w:rsid w:val="0D95581A"/>
    <w:rsid w:val="18F63919"/>
    <w:rsid w:val="21A75640"/>
    <w:rsid w:val="273A09E3"/>
    <w:rsid w:val="2FEC7F8E"/>
    <w:rsid w:val="31334F47"/>
    <w:rsid w:val="390F65F3"/>
    <w:rsid w:val="396F327A"/>
    <w:rsid w:val="3E11397B"/>
    <w:rsid w:val="3F271F76"/>
    <w:rsid w:val="401E18D1"/>
    <w:rsid w:val="44D3251A"/>
    <w:rsid w:val="45660028"/>
    <w:rsid w:val="45D121F5"/>
    <w:rsid w:val="4B1054E0"/>
    <w:rsid w:val="4E8A6677"/>
    <w:rsid w:val="53AF01DA"/>
    <w:rsid w:val="58E13F7B"/>
    <w:rsid w:val="6344090F"/>
    <w:rsid w:val="64616761"/>
    <w:rsid w:val="79043E1A"/>
    <w:rsid w:val="7BC15D65"/>
    <w:rsid w:val="7DBB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2020-09-21T03:06:00Z</dcterms:created>
  <dc:creator>TSYB-</dc:creator>
  <cp:lastModifiedBy>TSYB-</cp:lastModifiedBy>
  <dcterms:modified xsi:type="dcterms:W3CDTF">2020-09-21T03:46:54Z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