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  <w:r>
        <w:rPr>
          <w:lang w:val="en-US" w:eastAsia="zh-CN"/>
        </w:rPr>
        <w:t>华南理工大学2022年硕士研究生入学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《建筑技术科学(含声、光、热)（912）》考试大纲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3"/>
        <w:gridCol w:w="3450"/>
        <w:gridCol w:w="1726"/>
        <w:gridCol w:w="1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95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1991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996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016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95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4004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闭卷，120分钟。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问答题及简述题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报考建筑声学、建筑热工学及建筑光学方向的考生分别回答相应方向的考题，各方向试卷分数均为100分。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着重考察学生应用建筑声学/建筑光学/建筑热工学基础知识，分析和解决相关领域实际问题的能力。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《建筑物理》华南理工大学主编,华南理工大学出版社2002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《建筑声学设计原理》，吴硕贤主编，中国建筑工业出版社，2019.06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《公共建筑节能设计标准》GB 50189-2015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《夏热冬暖地区居住建筑节能设计标准》JGJ 75-2012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《民用建筑热工设计规范》GB 50176-2016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《城市居住区热环境设计标准》JGJ286-2013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《建筑采光》边宇著，中国建筑工业出版社2019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AB65FF6"/>
    <w:rsid w:val="0DD205D3"/>
    <w:rsid w:val="10964BCE"/>
    <w:rsid w:val="12647EB4"/>
    <w:rsid w:val="22772874"/>
    <w:rsid w:val="4C4958ED"/>
    <w:rsid w:val="74693D3D"/>
    <w:rsid w:val="783C7EA1"/>
    <w:rsid w:val="7AD03256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2021-09-16T07:20:45Z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BDE8F30D774A4E13B05BC83B630A6B94</vt:lpwstr>
  </property>
</Properties>
</file>