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4018636"/>
      <w:r>
        <w:t>附属协和医院</w:t>
      </w:r>
      <w:bookmarkEnd w:id="0"/>
      <w:r>
        <w:rPr>
          <w:rFonts w:hint="eastAsia"/>
        </w:rPr>
        <w:t xml:space="preserve"> </w:t>
      </w:r>
    </w:p>
    <w:p>
      <w:pPr>
        <w:tabs>
          <w:tab w:val="left" w:pos="420"/>
        </w:tabs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>一、医院简介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华中科技大学同济医学院附属协和医院始建于1866年，是扎根武汉历史最悠久的一所集医疗、教学、科研于一体的国家卫生健康委员会直管的大型综合性教学医院，是湖北省急救中心、湖北省远程医学中心挂靠单位，系国家首批三级甲等医院、全国百佳医院，荣获全国医院管理年先进集体、全国五一劳动奖和全国文明单位等国家级荣誉</w:t>
      </w:r>
      <w:r>
        <w:rPr>
          <w:rFonts w:hint="eastAsia" w:ascii="华文中宋" w:hAnsi="华文中宋" w:eastAsia="华文中宋"/>
          <w:szCs w:val="21"/>
        </w:rPr>
        <w:t xml:space="preserve">。 </w:t>
      </w:r>
      <w:r>
        <w:rPr>
          <w:rFonts w:hint="eastAsia" w:ascii="华文中宋" w:hAnsi="华文中宋" w:eastAsia="华文中宋" w:cs="宋体"/>
          <w:szCs w:val="21"/>
        </w:rPr>
        <w:t>医院由本部、西院区、肿瘤中心和金银湖国际医院（在建）组成，编制床位5000张，年门急诊量570.3万人次、住院量22.7万人次，手术量12.1万台次，主要医疗指标稳居国内前列。连续5年中标国家自然基金数100余项，居国内医疗机构前三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 xml:space="preserve"> 协和医院学科设置齐全，专科实力强大。医院现有43个临床科室、14个医技科室、7个研究所、15个治疗中心。拥有10个国家重点（培育）学科和25个国家临床重点专科，15个专科挂靠湖北省质控中心，形成具有广泛影响的优势学科群。国家重点学科7个：心血管内科、血液内科、泌尿外科、麻醉科、普外科、妇产科、呼吸内科；国家重点培育学科3个：影像医学与核医学、中西医结合科、感染性疾病科；卫生部国家临床重点专科建设项目25个：麻醉科、检验科、消化内科、妇科、产科、骨科、临床护理、耳鼻咽喉科、心内科、心外科、血液科、内分泌科、胸外科、中医科、皮肤科、普外科、神经内科、呼吸内科、急诊医学科、临床药学、感染性疾病科、整形外科、 老年病科、医学影像科、肿瘤科。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协和医院专家荟萃，人才优势明显。医院现有职工8000余人，其中，高级职称600余人，享受国务院政府津贴专家96人，双聘院士5人、国家杰出青年基金获得者7人、教育部“长江学者”特聘教授5人、青年千人3人、国家万人计划领军人才2人、国家“百千万人才工程”</w:t>
      </w:r>
      <w:r>
        <w:rPr>
          <w:rFonts w:ascii="华文中宋" w:hAnsi="华文中宋" w:eastAsia="华文中宋" w:cs="宋体"/>
          <w:szCs w:val="21"/>
        </w:rPr>
        <w:t>3</w:t>
      </w:r>
      <w:r>
        <w:rPr>
          <w:rFonts w:hint="eastAsia" w:ascii="华文中宋" w:hAnsi="华文中宋" w:eastAsia="华文中宋" w:cs="宋体"/>
          <w:szCs w:val="21"/>
        </w:rPr>
        <w:t>人、卫生部有突出贡献中青年专家12人，教育部新世纪优秀人才11名，担任国家级学会副主任委员以上的专家</w:t>
      </w:r>
      <w:r>
        <w:rPr>
          <w:rFonts w:ascii="华文中宋" w:hAnsi="华文中宋" w:eastAsia="华文中宋" w:cs="宋体"/>
          <w:szCs w:val="21"/>
        </w:rPr>
        <w:t>30</w:t>
      </w:r>
      <w:r>
        <w:rPr>
          <w:rFonts w:hint="eastAsia" w:ascii="华文中宋" w:hAnsi="华文中宋" w:eastAsia="华文中宋" w:cs="宋体"/>
          <w:szCs w:val="21"/>
        </w:rPr>
        <w:t>余名，担任省市级专业学会主任委员的专家</w:t>
      </w:r>
      <w:r>
        <w:rPr>
          <w:rFonts w:ascii="华文中宋" w:hAnsi="华文中宋" w:eastAsia="华文中宋" w:cs="宋体"/>
          <w:szCs w:val="21"/>
        </w:rPr>
        <w:t>60</w:t>
      </w:r>
      <w:r>
        <w:rPr>
          <w:rFonts w:hint="eastAsia" w:ascii="华文中宋" w:hAnsi="华文中宋" w:eastAsia="华文中宋" w:cs="宋体"/>
          <w:szCs w:val="21"/>
        </w:rPr>
        <w:t>余名。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协和医院技术力量雄厚，年开展新技术100余项，多项在国内和中南地区居领先地位，单日手术量达300台次。其中心脏移植连续5年领跑全国，心肺联合移植术、心脏移植术、连体婴儿分离术、骨髓移植、腔镜下巨结肠切除术、细胞治疗等居国内领先水平。心脏机械瓣膜移植存活34年，为世界第一例，并且再次换生物瓣成功；成人裸露心脏回纳手术为世界首例；连体姐妹坐骨分离为国内首例；结肠代阴道微创手术为国内首创；心肺联合移植病人刷新国内存活记录，全国第四例。 心肺联合移植 、骨髓移植、 巨结肠切除、乳腺甲状腺疾病诊疗、 胰腺疾病治疗、 “一站式”冠心病杂交手术等为国内领先水平；骨髓移植、肾脏移植、肝脏移植、冠状动脉搭桥术、双介入治疗门静脉高压、急性重症胰腺炎救治、显微外科手术、同种异体鼓膜移植等技术在国内具有广泛的影响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 协和医院医疗设备精良，紧跟国际医学潮流。配置PET-MR、PET-CT、达芬奇机器人、射波刀等高端医疗设备，率先将混合现实信息技术、人工生物角膜等应用于临床手术实践。还拥有国内首台3.0大孔径核磁共振、国际最先进的640层动态容积CT和专用于杂交手术室的机器臂血管造影机、双源CT、高压氧仓、单光子适形加速器、双光子加速器、伽马刀治疗仪等大型现代化设备，为技术创新保驾护航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协和医院拥有各类实验室103个，包括教育部生物靶向重点实验室、国家“十二五”重大创新生物药临床研究平台、湖北省重点实验室2个、中南地区同类领先的实验动物中心1个，其中中心实验室为开放式的具有现代化管理模式的公共实验平台。良好的科研氛围，先进的仪器设备，多层次的国内外交流，为进行科学研究的研究生提供了良好的学习和研究的平台。1979年以来，协和医院获各级科研成果奖388项，其中7项成果获国家科技进步二等奖(牵头6项，合作1项)，30项成果获得省部级一等奖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协和医院主编或参编全国统编和面向21世纪教材20余部；出版各类专著300余部，由医院主办或主编的《中华超声影像杂志》、《亚洲核医学杂志》、《临床血液病杂志》、《临床心血管病杂志》、《临床耳鼻咽喉杂志》、《临床泌尿外科杂志》、《临床消化病杂志》等10本学术期刊，有广泛的影响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协和医院现有2个一级学科博士点，3个一级学科硕士点，二级学科博士授权点23个，硕士授权点27个，5个博士后流动站，是国家级住院医生规范化培训基地、国家首批专科医师规范化培训制度试点基地。拥有8个系和16个教研室，现有博导</w:t>
      </w:r>
      <w:r>
        <w:rPr>
          <w:rFonts w:ascii="华文中宋" w:hAnsi="华文中宋" w:eastAsia="华文中宋" w:cs="宋体"/>
          <w:szCs w:val="21"/>
        </w:rPr>
        <w:t>2</w:t>
      </w:r>
      <w:r>
        <w:rPr>
          <w:rFonts w:hint="eastAsia" w:ascii="华文中宋" w:hAnsi="华文中宋" w:eastAsia="华文中宋" w:cs="宋体"/>
          <w:szCs w:val="21"/>
        </w:rPr>
        <w:t>52人、硕导</w:t>
      </w:r>
      <w:r>
        <w:rPr>
          <w:rFonts w:ascii="华文中宋" w:hAnsi="华文中宋" w:eastAsia="华文中宋" w:cs="宋体"/>
          <w:szCs w:val="21"/>
        </w:rPr>
        <w:t>568</w:t>
      </w:r>
      <w:r>
        <w:rPr>
          <w:rFonts w:hint="eastAsia" w:ascii="华文中宋" w:hAnsi="华文中宋" w:eastAsia="华文中宋" w:cs="宋体"/>
          <w:szCs w:val="21"/>
        </w:rPr>
        <w:t>人，为保证研究生在我院学习与研究提供了良好的师资、学术及医疗技术平台。先后为国家培养了博士生、硕士生、八年制、七年制、五年制临床医学专业人才</w:t>
      </w:r>
      <w:r>
        <w:rPr>
          <w:rFonts w:ascii="华文中宋" w:hAnsi="华文中宋" w:eastAsia="华文中宋" w:cs="宋体"/>
          <w:szCs w:val="21"/>
        </w:rPr>
        <w:t>28000</w:t>
      </w:r>
      <w:r>
        <w:rPr>
          <w:rFonts w:hint="eastAsia" w:ascii="华文中宋" w:hAnsi="华文中宋" w:eastAsia="华文中宋" w:cs="宋体"/>
          <w:szCs w:val="21"/>
        </w:rPr>
        <w:t>多名，其中留学生6</w:t>
      </w:r>
      <w:r>
        <w:rPr>
          <w:rFonts w:ascii="华文中宋" w:hAnsi="华文中宋" w:eastAsia="华文中宋" w:cs="宋体"/>
          <w:szCs w:val="21"/>
        </w:rPr>
        <w:t>00</w:t>
      </w:r>
      <w:r>
        <w:rPr>
          <w:rFonts w:hint="eastAsia" w:ascii="华文中宋" w:hAnsi="华文中宋" w:eastAsia="华文中宋" w:cs="宋体"/>
          <w:szCs w:val="21"/>
        </w:rPr>
        <w:t>多名。近年来，医院加大国际化进程，与德、英、美、日等20 多个国家和地区建立了广泛的技术协作、紧密的学术交流和友好往来。</w:t>
      </w:r>
    </w:p>
    <w:p>
      <w:pPr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协和医院被誉为优秀医学人才成长的摇篮，协和学子遍及世界各地。欧洲、亚洲、非洲等不少国家的优秀学子慕名而来我院攻读硕士、博士。许多学子成长为著名医学专家，有的还当选为两院院士。创新精神、创造能力、创业精神是协和研究生教育的核心内涵，培养具备深厚的人文底韵、扎实的专业知识、强烈的创新意识、宽广的国际视野的杰出人才是协和医院的一贯宗旨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 xml:space="preserve">协和医院正在向国际一流医院的目标稳步迈进！协和医院临床医学各学科均可招收医学专业学位和学术型研究生，医院不招收同等学力考生，2019年我院拟招收硕士推免生比例50%左右。2019年我院博士研究生硕博连读/临床转博和统考生人数比例约为7:3。 </w:t>
      </w:r>
    </w:p>
    <w:p>
      <w:pPr>
        <w:tabs>
          <w:tab w:val="left" w:pos="420"/>
        </w:tabs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>二、研究生学制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硕士研究生培养年限均为</w:t>
      </w:r>
      <w:r>
        <w:rPr>
          <w:rFonts w:ascii="华文中宋" w:hAnsi="华文中宋" w:eastAsia="华文中宋" w:cs="宋体"/>
          <w:szCs w:val="21"/>
        </w:rPr>
        <w:t>3</w:t>
      </w:r>
      <w:r>
        <w:rPr>
          <w:rFonts w:hint="eastAsia" w:ascii="华文中宋" w:hAnsi="华文中宋" w:eastAsia="华文中宋" w:cs="宋体"/>
          <w:szCs w:val="21"/>
        </w:rPr>
        <w:t>年，最长不超过</w:t>
      </w:r>
      <w:r>
        <w:rPr>
          <w:rFonts w:ascii="华文中宋" w:hAnsi="华文中宋" w:eastAsia="华文中宋" w:cs="宋体"/>
          <w:szCs w:val="21"/>
        </w:rPr>
        <w:t>4</w:t>
      </w:r>
      <w:r>
        <w:rPr>
          <w:rFonts w:hint="eastAsia" w:ascii="华文中宋" w:hAnsi="华文中宋" w:eastAsia="华文中宋" w:cs="宋体"/>
          <w:szCs w:val="21"/>
        </w:rPr>
        <w:t>年。博士研究生培养年限为弹性学制，最短为</w:t>
      </w:r>
      <w:r>
        <w:rPr>
          <w:rFonts w:ascii="华文中宋" w:hAnsi="华文中宋" w:eastAsia="华文中宋" w:cs="宋体"/>
          <w:szCs w:val="21"/>
        </w:rPr>
        <w:t>3</w:t>
      </w:r>
      <w:r>
        <w:rPr>
          <w:rFonts w:hint="eastAsia" w:ascii="华文中宋" w:hAnsi="华文中宋" w:eastAsia="华文中宋" w:cs="宋体"/>
          <w:szCs w:val="21"/>
        </w:rPr>
        <w:t>年，最长不超过</w:t>
      </w:r>
      <w:r>
        <w:rPr>
          <w:rFonts w:ascii="华文中宋" w:hAnsi="华文中宋" w:eastAsia="华文中宋" w:cs="宋体"/>
          <w:szCs w:val="21"/>
        </w:rPr>
        <w:t>8</w:t>
      </w:r>
      <w:r>
        <w:rPr>
          <w:rFonts w:hint="eastAsia" w:ascii="华文中宋" w:hAnsi="华文中宋" w:eastAsia="华文中宋" w:cs="宋体"/>
          <w:szCs w:val="21"/>
        </w:rPr>
        <w:t>年，硕博连读、临床转博、直博生的学习年限最短为</w:t>
      </w:r>
      <w:r>
        <w:rPr>
          <w:rFonts w:ascii="华文中宋" w:hAnsi="华文中宋" w:eastAsia="华文中宋" w:cs="宋体"/>
          <w:szCs w:val="21"/>
        </w:rPr>
        <w:t>5</w:t>
      </w:r>
      <w:r>
        <w:rPr>
          <w:rFonts w:hint="eastAsia" w:ascii="华文中宋" w:hAnsi="华文中宋" w:eastAsia="华文中宋" w:cs="宋体"/>
          <w:szCs w:val="21"/>
        </w:rPr>
        <w:t>年。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>三、研究生资助标准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学业奖学金用于资助研究生的学费，一年一次评定，资助面达</w:t>
      </w:r>
      <w:r>
        <w:rPr>
          <w:rFonts w:ascii="华文中宋" w:hAnsi="华文中宋" w:eastAsia="华文中宋" w:cs="宋体"/>
          <w:szCs w:val="21"/>
        </w:rPr>
        <w:t>100%</w:t>
      </w:r>
      <w:r>
        <w:rPr>
          <w:rFonts w:hint="eastAsia" w:ascii="华文中宋" w:hAnsi="华文中宋" w:eastAsia="华文中宋" w:cs="宋体"/>
          <w:szCs w:val="21"/>
        </w:rPr>
        <w:t>。参评研究生必须是全日制普通研究生,`委托培养研究生、联合培养研究生不在此列。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2019年度全日制研究生资助标准将根据“财政部、国家发展改革委、教育部”</w:t>
      </w:r>
      <w:r>
        <w:rPr>
          <w:rFonts w:ascii="华文中宋" w:hAnsi="华文中宋" w:eastAsia="华文中宋" w:cs="宋体"/>
          <w:szCs w:val="21"/>
        </w:rPr>
        <w:t xml:space="preserve"> </w:t>
      </w:r>
      <w:r>
        <w:rPr>
          <w:rFonts w:hint="eastAsia" w:ascii="华文中宋" w:hAnsi="华文中宋" w:eastAsia="华文中宋" w:cs="宋体"/>
          <w:szCs w:val="21"/>
        </w:rPr>
        <w:t>相关文件净胜，参照《华中科技大学研究生奖学金管理办法》、《华中科技大学研究生学业助学金管理办法》和</w:t>
      </w:r>
      <w:r>
        <w:rPr>
          <w:rFonts w:ascii="华文中宋" w:hAnsi="华文中宋" w:eastAsia="华文中宋" w:cs="宋体"/>
          <w:szCs w:val="21"/>
        </w:rPr>
        <w:t xml:space="preserve"> </w:t>
      </w:r>
      <w:r>
        <w:rPr>
          <w:rFonts w:hint="eastAsia" w:ascii="华文中宋" w:hAnsi="华文中宋" w:eastAsia="华文中宋" w:cs="宋体"/>
          <w:szCs w:val="21"/>
        </w:rPr>
        <w:t>《协和医院研究生学业助学金管理规定》执行。</w:t>
      </w:r>
      <w:r>
        <w:rPr>
          <w:rFonts w:ascii="华文中宋" w:hAnsi="华文中宋" w:eastAsia="华文中宋" w:cs="宋体"/>
          <w:szCs w:val="21"/>
        </w:rPr>
        <w:t xml:space="preserve">       </w:t>
      </w:r>
      <w:r>
        <w:rPr>
          <w:rFonts w:ascii="华文中宋" w:hAnsi="华文中宋" w:eastAsia="华文中宋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420"/>
        </w:tabs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>四、联系我们：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地址：湖北省武汉市解放大道</w:t>
      </w:r>
      <w:r>
        <w:rPr>
          <w:rFonts w:ascii="华文中宋" w:hAnsi="华文中宋" w:eastAsia="华文中宋" w:cs="宋体"/>
          <w:szCs w:val="21"/>
        </w:rPr>
        <w:t>1277</w:t>
      </w:r>
      <w:r>
        <w:rPr>
          <w:rFonts w:hint="eastAsia" w:ascii="华文中宋" w:hAnsi="华文中宋" w:eastAsia="华文中宋" w:cs="宋体"/>
          <w:szCs w:val="21"/>
        </w:rPr>
        <w:t>号协和医院</w:t>
      </w:r>
      <w:r>
        <w:rPr>
          <w:rFonts w:ascii="华文中宋" w:hAnsi="华文中宋" w:eastAsia="华文中宋" w:cs="宋体"/>
          <w:szCs w:val="21"/>
        </w:rPr>
        <w:t>7</w:t>
      </w:r>
      <w:r>
        <w:rPr>
          <w:rFonts w:hint="eastAsia" w:ascii="华文中宋" w:hAnsi="华文中宋" w:eastAsia="华文中宋" w:cs="宋体"/>
          <w:szCs w:val="21"/>
        </w:rPr>
        <w:t>栋</w:t>
      </w:r>
      <w:r>
        <w:rPr>
          <w:rFonts w:ascii="华文中宋" w:hAnsi="华文中宋" w:eastAsia="华文中宋" w:cs="宋体"/>
          <w:szCs w:val="21"/>
        </w:rPr>
        <w:t>1</w:t>
      </w:r>
      <w:r>
        <w:rPr>
          <w:rFonts w:hint="eastAsia" w:ascii="华文中宋" w:hAnsi="华文中宋" w:eastAsia="华文中宋" w:cs="宋体"/>
          <w:szCs w:val="21"/>
        </w:rPr>
        <w:t>楼</w:t>
      </w:r>
      <w:r>
        <w:rPr>
          <w:rFonts w:ascii="华文中宋" w:hAnsi="华文中宋" w:eastAsia="华文中宋" w:cs="宋体"/>
          <w:szCs w:val="21"/>
        </w:rPr>
        <w:t xml:space="preserve">  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ascii="华文中宋" w:hAnsi="华文中宋" w:eastAsia="华文中宋" w:cs="宋体"/>
          <w:szCs w:val="21"/>
        </w:rPr>
        <w:t xml:space="preserve">      </w:t>
      </w:r>
      <w:r>
        <w:rPr>
          <w:rFonts w:hint="eastAsia" w:ascii="华文中宋" w:hAnsi="华文中宋" w:eastAsia="华文中宋" w:cs="宋体"/>
          <w:szCs w:val="21"/>
        </w:rPr>
        <w:t>协和医院研究生管理办公室</w:t>
      </w:r>
      <w:r>
        <w:rPr>
          <w:rFonts w:ascii="华文中宋" w:hAnsi="华文中宋" w:eastAsia="华文中宋" w:cs="宋体"/>
          <w:szCs w:val="21"/>
        </w:rPr>
        <w:t xml:space="preserve"> 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网址：</w:t>
      </w:r>
      <w:r>
        <w:rPr>
          <w:rFonts w:ascii="华文中宋" w:hAnsi="华文中宋" w:eastAsia="华文中宋"/>
          <w:szCs w:val="21"/>
        </w:rPr>
        <w:fldChar w:fldCharType="begin"/>
      </w:r>
      <w:r>
        <w:rPr>
          <w:rFonts w:ascii="华文中宋" w:hAnsi="华文中宋" w:eastAsia="华文中宋"/>
          <w:szCs w:val="21"/>
        </w:rPr>
        <w:instrText xml:space="preserve"> HYPERLINK "http://www.whuh.com/" </w:instrText>
      </w:r>
      <w:r>
        <w:rPr>
          <w:rFonts w:ascii="华文中宋" w:hAnsi="华文中宋" w:eastAsia="华文中宋"/>
          <w:szCs w:val="21"/>
        </w:rPr>
        <w:fldChar w:fldCharType="separate"/>
      </w:r>
      <w:r>
        <w:rPr>
          <w:rFonts w:ascii="华文中宋" w:hAnsi="华文中宋" w:eastAsia="华文中宋" w:cs="宋体"/>
          <w:szCs w:val="21"/>
        </w:rPr>
        <w:t>http://www.whuh.com/</w:t>
      </w:r>
      <w:r>
        <w:rPr>
          <w:rFonts w:ascii="华文中宋" w:hAnsi="华文中宋" w:eastAsia="华文中宋" w:cs="宋体"/>
          <w:szCs w:val="21"/>
        </w:rPr>
        <w:fldChar w:fldCharType="end"/>
      </w:r>
      <w:r>
        <w:rPr>
          <w:rFonts w:hint="eastAsia" w:ascii="华文中宋" w:hAnsi="华文中宋" w:eastAsia="华文中宋" w:cs="宋体"/>
          <w:szCs w:val="21"/>
        </w:rPr>
        <w:t>，点击</w:t>
      </w:r>
      <w:r>
        <w:rPr>
          <w:rFonts w:ascii="华文中宋" w:hAnsi="华文中宋" w:eastAsia="华文中宋" w:cs="宋体"/>
          <w:szCs w:val="21"/>
        </w:rPr>
        <w:t xml:space="preserve"> </w:t>
      </w:r>
      <w:r>
        <w:rPr>
          <w:rFonts w:hint="eastAsia" w:ascii="华文中宋" w:hAnsi="华文中宋" w:eastAsia="华文中宋" w:cs="宋体"/>
          <w:szCs w:val="21"/>
        </w:rPr>
        <w:t>医学教育</w:t>
      </w:r>
      <w:r>
        <w:rPr>
          <w:rFonts w:ascii="华文中宋" w:hAnsi="华文中宋" w:eastAsia="华文中宋" w:cs="宋体"/>
          <w:szCs w:val="21"/>
        </w:rPr>
        <w:t>-</w:t>
      </w:r>
      <w:r>
        <w:rPr>
          <w:rFonts w:hint="eastAsia" w:ascii="华文中宋" w:hAnsi="华文中宋" w:eastAsia="华文中宋" w:cs="宋体"/>
          <w:szCs w:val="21"/>
        </w:rPr>
        <w:t>研究生教育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电话：</w:t>
      </w:r>
      <w:r>
        <w:rPr>
          <w:rFonts w:ascii="华文中宋" w:hAnsi="华文中宋" w:eastAsia="华文中宋" w:cs="宋体"/>
          <w:szCs w:val="21"/>
        </w:rPr>
        <w:t xml:space="preserve">027-85726337  </w:t>
      </w:r>
      <w:r>
        <w:rPr>
          <w:rFonts w:hint="eastAsia" w:ascii="华文中宋" w:hAnsi="华文中宋" w:eastAsia="华文中宋" w:cs="宋体"/>
          <w:szCs w:val="21"/>
        </w:rPr>
        <w:t>邮编：</w:t>
      </w:r>
      <w:r>
        <w:rPr>
          <w:rFonts w:ascii="华文中宋" w:hAnsi="华文中宋" w:eastAsia="华文中宋" w:cs="宋体"/>
          <w:szCs w:val="21"/>
        </w:rPr>
        <w:t>430022  E-mail</w:t>
      </w:r>
      <w:r>
        <w:rPr>
          <w:rFonts w:hint="eastAsia" w:ascii="华文中宋" w:hAnsi="华文中宋" w:eastAsia="华文中宋" w:cs="宋体"/>
          <w:szCs w:val="21"/>
        </w:rPr>
        <w:t>：</w:t>
      </w:r>
      <w:r>
        <w:rPr>
          <w:rFonts w:ascii="华文中宋" w:hAnsi="华文中宋" w:eastAsia="华文中宋"/>
          <w:szCs w:val="21"/>
        </w:rPr>
        <w:fldChar w:fldCharType="begin"/>
      </w:r>
      <w:r>
        <w:rPr>
          <w:rFonts w:ascii="华文中宋" w:hAnsi="华文中宋" w:eastAsia="华文中宋"/>
          <w:szCs w:val="21"/>
        </w:rPr>
        <w:instrText xml:space="preserve"> HYPERLINK "mailto:xhyjske@126.com" </w:instrText>
      </w:r>
      <w:r>
        <w:rPr>
          <w:rFonts w:ascii="华文中宋" w:hAnsi="华文中宋" w:eastAsia="华文中宋"/>
          <w:szCs w:val="21"/>
        </w:rPr>
        <w:fldChar w:fldCharType="separate"/>
      </w:r>
      <w:r>
        <w:rPr>
          <w:rFonts w:ascii="华文中宋" w:hAnsi="华文中宋" w:eastAsia="华文中宋" w:cs="宋体"/>
          <w:szCs w:val="21"/>
        </w:rPr>
        <w:t>xhyjsk@126.com</w:t>
      </w:r>
      <w:r>
        <w:rPr>
          <w:rFonts w:ascii="华文中宋" w:hAnsi="华文中宋" w:eastAsia="华文中宋" w:cs="宋体"/>
          <w:szCs w:val="21"/>
        </w:rPr>
        <w:fldChar w:fldCharType="end"/>
      </w:r>
      <w:r>
        <w:rPr>
          <w:rFonts w:ascii="华文中宋" w:hAnsi="华文中宋" w:eastAsia="华文中宋" w:cs="宋体"/>
          <w:szCs w:val="21"/>
        </w:rPr>
        <w:t xml:space="preserve"> </w:t>
      </w:r>
    </w:p>
    <w:p>
      <w:pPr>
        <w:adjustRightInd w:val="0"/>
        <w:snapToGrid w:val="0"/>
        <w:spacing w:line="336" w:lineRule="auto"/>
        <w:ind w:firstLine="420" w:firstLineChars="200"/>
        <w:rPr>
          <w:rFonts w:hint="eastAsia" w:ascii="华文中宋" w:hAnsi="华文中宋" w:eastAsia="华文中宋" w:cs="宋体"/>
          <w:szCs w:val="21"/>
        </w:rPr>
      </w:pPr>
      <w:r>
        <w:rPr>
          <w:rFonts w:hint="eastAsia" w:ascii="华文中宋" w:hAnsi="华文中宋" w:eastAsia="华文中宋" w:cs="宋体"/>
          <w:szCs w:val="21"/>
        </w:rPr>
        <w:t>交通：地铁</w:t>
      </w:r>
      <w:r>
        <w:rPr>
          <w:rFonts w:ascii="华文中宋" w:hAnsi="华文中宋" w:eastAsia="华文中宋" w:cs="宋体"/>
          <w:szCs w:val="21"/>
        </w:rPr>
        <w:t>2</w:t>
      </w:r>
      <w:r>
        <w:rPr>
          <w:rFonts w:hint="eastAsia" w:ascii="华文中宋" w:hAnsi="华文中宋" w:eastAsia="华文中宋" w:cs="宋体"/>
          <w:szCs w:val="21"/>
        </w:rPr>
        <w:t>号线</w:t>
      </w:r>
      <w:r>
        <w:rPr>
          <w:rFonts w:ascii="华文中宋" w:hAnsi="华文中宋" w:eastAsia="华文中宋" w:cs="宋体"/>
          <w:szCs w:val="21"/>
        </w:rPr>
        <w:t xml:space="preserve"> </w:t>
      </w:r>
      <w:r>
        <w:rPr>
          <w:rFonts w:hint="eastAsia" w:ascii="华文中宋" w:hAnsi="华文中宋" w:eastAsia="华文中宋" w:cs="宋体"/>
          <w:szCs w:val="21"/>
        </w:rPr>
        <w:t>到协和医院中山公园站下，</w:t>
      </w:r>
      <w:r>
        <w:rPr>
          <w:rFonts w:ascii="华文中宋" w:hAnsi="华文中宋" w:eastAsia="华文中宋" w:cs="宋体"/>
          <w:szCs w:val="21"/>
        </w:rPr>
        <w:t xml:space="preserve"> </w:t>
      </w:r>
      <w:r>
        <w:rPr>
          <w:rFonts w:hint="eastAsia" w:ascii="华文中宋" w:hAnsi="华文中宋" w:eastAsia="华文中宋" w:cs="宋体"/>
          <w:szCs w:val="21"/>
        </w:rPr>
        <w:t>或轻轨（</w:t>
      </w:r>
      <w:r>
        <w:rPr>
          <w:rFonts w:ascii="华文中宋" w:hAnsi="华文中宋" w:eastAsia="华文中宋" w:cs="宋体"/>
          <w:szCs w:val="21"/>
        </w:rPr>
        <w:t>1</w:t>
      </w:r>
      <w:r>
        <w:rPr>
          <w:rFonts w:hint="eastAsia" w:ascii="华文中宋" w:hAnsi="华文中宋" w:eastAsia="华文中宋" w:cs="宋体"/>
          <w:szCs w:val="21"/>
        </w:rPr>
        <w:t>号线）</w:t>
      </w:r>
      <w:r>
        <w:rPr>
          <w:rFonts w:ascii="华文中宋" w:hAnsi="华文中宋" w:eastAsia="华文中宋" w:cs="宋体"/>
          <w:szCs w:val="21"/>
        </w:rPr>
        <w:t xml:space="preserve"> </w:t>
      </w:r>
      <w:r>
        <w:rPr>
          <w:rFonts w:hint="eastAsia" w:ascii="华文中宋" w:hAnsi="华文中宋" w:eastAsia="华文中宋" w:cs="宋体"/>
          <w:szCs w:val="21"/>
        </w:rPr>
        <w:t>到友谊路站下，或公共汽车到中山公园站下。</w:t>
      </w:r>
    </w:p>
    <w:p>
      <w:pPr>
        <w:adjustRightInd w:val="0"/>
        <w:snapToGrid w:val="0"/>
        <w:spacing w:line="280" w:lineRule="exact"/>
        <w:ind w:firstLine="420" w:firstLineChars="200"/>
        <w:rPr>
          <w:rFonts w:hint="eastAsia" w:ascii="华文中宋" w:hAnsi="华文中宋" w:eastAsia="华文中宋" w:cs="宋体"/>
          <w:szCs w:val="21"/>
        </w:rPr>
      </w:pPr>
    </w:p>
    <w:p>
      <w:pPr>
        <w:pStyle w:val="3"/>
        <w:rPr>
          <w:rFonts w:hint="eastAsia"/>
          <w:lang w:eastAsia="zh-CN"/>
        </w:rPr>
      </w:pPr>
      <w:bookmarkStart w:id="1" w:name="_Toc511916878"/>
      <w:r>
        <w:br w:type="page"/>
      </w:r>
      <w:bookmarkStart w:id="2" w:name="_Toc524018637"/>
      <w:r>
        <w:t>学术学位招生目录</w:t>
      </w:r>
      <w:bookmarkEnd w:id="1"/>
      <w:bookmarkEnd w:id="2"/>
    </w:p>
    <w:tbl>
      <w:tblPr>
        <w:tblStyle w:val="17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ind w:left="562" w:hanging="562" w:hangingChars="200"/>
              <w:rPr>
                <w:lang w:val="en-US" w:eastAsia="zh-CN"/>
              </w:rPr>
            </w:pPr>
            <w:bookmarkStart w:id="3" w:name="_Toc524018638"/>
            <w:r>
              <w:rPr>
                <w:rFonts w:hint="eastAsia"/>
                <w:lang w:val="en-US" w:eastAsia="zh-CN"/>
              </w:rPr>
              <w:t>530附属协和医院</w:t>
            </w:r>
            <w:bookmarkEnd w:id="3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ind w:left="466" w:hanging="466" w:hangingChars="200"/>
              <w:rPr>
                <w:spacing w:val="-4"/>
                <w:lang w:val="en-US" w:eastAsia="zh-CN"/>
              </w:rPr>
            </w:pPr>
            <w:bookmarkStart w:id="4" w:name="_Toc524018639"/>
            <w:r>
              <w:rPr>
                <w:rFonts w:hint="eastAsia"/>
                <w:spacing w:val="-4"/>
                <w:lang w:val="en-US" w:eastAsia="zh-CN"/>
              </w:rPr>
              <w:t>071010生物化学与分子生物学</w:t>
            </w:r>
            <w:bookmarkEnd w:id="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③750 生物综合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④953 医学免疫学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954 细胞生物学（二）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( 953、954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(全日制)脂质代谢的分子调控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(全日制)心血管表观遗传学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(全日制)肿瘤分子生物学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5" w:name="_Toc524018640"/>
            <w:r>
              <w:rPr>
                <w:rFonts w:hint="eastAsia"/>
                <w:lang w:val="en-US" w:eastAsia="zh-CN"/>
              </w:rPr>
              <w:t>083100生物医学工程</w:t>
            </w:r>
            <w:bookmarkEnd w:id="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③301 数学一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④961 计算机组成原理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(全日制)生物医学信息检测与处理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(全日制)听觉与平衡系统生物医学工程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(全日制)智能医疗设备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(全日制)再生医学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(全日制)组织工程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(全日制)临床医学工程与医疗器械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6" w:name="_Toc524018641"/>
            <w:r>
              <w:rPr>
                <w:rFonts w:hint="eastAsia"/>
                <w:lang w:val="en-US" w:eastAsia="zh-CN"/>
              </w:rPr>
              <w:t>100102免疫学</w:t>
            </w:r>
            <w:bookmarkEnd w:id="6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(全日制)感染免疫学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7" w:name="_Toc524018642"/>
            <w:r>
              <w:rPr>
                <w:rFonts w:hint="eastAsia"/>
                <w:lang w:val="en-US" w:eastAsia="zh-CN"/>
              </w:rPr>
              <w:t>100104病理学与病理生理学</w:t>
            </w:r>
            <w:bookmarkEnd w:id="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(全日制)消化病理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(全日制)淋巴造血病理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(全日制)乳腺病理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(全日制)女性生殖系统病理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8" w:name="_Toc524018643"/>
            <w:r>
              <w:rPr>
                <w:rFonts w:hint="eastAsia"/>
                <w:lang w:val="en-US" w:eastAsia="zh-CN"/>
              </w:rPr>
              <w:t>100201内科学</w:t>
            </w:r>
            <w:bookmarkEnd w:id="8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10020101内科学（心血管病）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(全日制)细胞移植和介入心脏病学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(全日制)心脏和细胞电生理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(全日制)分子心血管病学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(全日制)代谢与心血管病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10020102内科学（血液病）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(全日制)血栓与止血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(全日制)血液免疫学（骨髓移植）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(全日制)红细胞疾病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(全日制)细胞形态学诊断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(全日制)恶性血液病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(全日制)造血干细胞研究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10020103内科学（呼吸系病）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(全日制)肺癌的发病机理及临床诊治研究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17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(全日制)哮喘的发病机制及治疗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(全日制)慢阻肺的炎症-免疫分子调控及干预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(全日制)肺损伤与修复的分子机制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(全日制)胸膜疾病的发病机制及临床诊治研究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(全日制)肺间质疾病的发病机制及治疗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43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(全日制)炎性关节炎的发病机制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hint="eastAsia" w:ascii="华文中宋" w:hAnsi="华文中宋" w:eastAsia="华文中宋"/>
                <w:spacing w:val="-2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10020104内科学（消化系病）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(全日制)胃肠疾病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(全日制)食管疾病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(全日制)胆胰疾病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(全日制)肝脏疾病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spacing w:val="4"/>
                <w:lang w:val="en-US" w:eastAsia="zh-CN"/>
              </w:rPr>
            </w:pPr>
            <w:r>
              <w:rPr>
                <w:rFonts w:hint="eastAsia"/>
                <w:spacing w:val="4"/>
                <w:lang w:val="en-US" w:eastAsia="zh-CN"/>
              </w:rPr>
              <w:t>10020105内科学（内分泌与代谢病）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(全日制)糖尿病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(全日制)脂代谢异常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(全日制)甲状腺疾病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(全日制)代谢性骨病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(全日制)肥胖症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10020106内科学（肾病）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(全日制)慢性肾脏疾病进展机制与防治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(全日制)糖尿病肾病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(全日制)足细胞损伤机制与蛋白尿发病机理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(全日制)肾脏病理及相关临床研究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10020107内科学（风湿病）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(全日制)风湿病基础与临床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(全日制)系统性红斑狼疮的基础与临床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43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(全日制)炎性关节炎的发病机制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hint="eastAsia" w:ascii="华文中宋" w:hAnsi="华文中宋" w:eastAsia="华文中宋"/>
                <w:spacing w:val="-4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10020108内科学（传染病）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(全日制)病毒性肝炎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(全日制)细菌感染性疾病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38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(全日制)抗生素应用及耐药研究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(全日制)其他病毒性或新发传染病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(全日制)寄生虫病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9" w:name="_Toc524018644"/>
            <w:r>
              <w:rPr>
                <w:rFonts w:hint="eastAsia"/>
                <w:lang w:val="en-US" w:eastAsia="zh-CN"/>
              </w:rPr>
              <w:t>100202儿科学</w:t>
            </w:r>
            <w:bookmarkEnd w:id="9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(全日制)儿科血液病、遗传病、内分泌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(全日制)儿科心血管疾病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(全日制)儿科神经系统疾病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(全日制)新生儿疾病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(全日制)儿童营养保健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0" w:name="_Toc524018645"/>
            <w:r>
              <w:rPr>
                <w:rFonts w:hint="eastAsia"/>
                <w:lang w:val="en-US" w:eastAsia="zh-CN"/>
              </w:rPr>
              <w:t>100203老年医学</w:t>
            </w:r>
            <w:bookmarkEnd w:id="10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(全日制)动脉粥样硬化发病机制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(全日制)缺血心肌保护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1" w:name="_Toc524018646"/>
            <w:r>
              <w:rPr>
                <w:rFonts w:hint="eastAsia"/>
                <w:lang w:val="en-US" w:eastAsia="zh-CN"/>
              </w:rPr>
              <w:t>100204神经病学</w:t>
            </w:r>
            <w:bookmarkEnd w:id="11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(全日制)脑血管疾病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(全日制)帕金森病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(全日制)癫痫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(全日制)重症肌无力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(全日制)神经康复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(全日制)老年痴呆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(全日制)肌病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2" w:name="_Toc524018647"/>
            <w:r>
              <w:rPr>
                <w:rFonts w:hint="eastAsia"/>
                <w:lang w:val="en-US" w:eastAsia="zh-CN"/>
              </w:rPr>
              <w:t>100206皮肤病与性病学</w:t>
            </w:r>
            <w:bookmarkEnd w:id="12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(全日制)过敏性疾病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(全日制)皮肤性病免疫学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(全日制)皮肤医学美容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(全日制)皮肤粘膜真菌病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(全日制)皮肤病理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(全日制)皮肤肿瘤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(全日制)性传播疾病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(全日制)红斑鳞屑性疾病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3" w:name="_Toc524018648"/>
            <w:r>
              <w:rPr>
                <w:rFonts w:hint="eastAsia"/>
                <w:lang w:val="en-US" w:eastAsia="zh-CN"/>
              </w:rPr>
              <w:t>100207影像医学与核医学</w:t>
            </w:r>
            <w:bookmarkEnd w:id="13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spacing w:val="-6"/>
                <w:lang w:val="en-US" w:eastAsia="zh-CN"/>
              </w:rPr>
            </w:pPr>
            <w:r>
              <w:rPr>
                <w:rFonts w:hint="eastAsia"/>
                <w:spacing w:val="-6"/>
                <w:lang w:val="en-US" w:eastAsia="zh-CN"/>
              </w:rPr>
              <w:t>10020701影像医学与核医学（放射）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(全日制)骨肌影像诊断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(全日制)腹部影像诊断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(全日制)头颈影像诊断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(全日制)心胸影像诊断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(全日制)医学影像技术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(全日制)中枢神经系统影像诊断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(全日制)肿瘤介入治疗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(全日制)血管疾病介入治疗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10020702影像医学与核医学（超声医学）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(全日制)心血管超声影像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(全日制)浅表超声影像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(全日制)腹部超声诊断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(全日制)超声介入诊断与治疗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10020703影像医学与核医学（核医学）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(全日制)心血管核医学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(全日制)分子核医学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(全日制)肿瘤核医学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(全日制)分子影像学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(全日制)神经核医学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4" w:name="_Toc524018649"/>
            <w:r>
              <w:rPr>
                <w:rFonts w:hint="eastAsia"/>
                <w:lang w:val="en-US" w:eastAsia="zh-CN"/>
              </w:rPr>
              <w:t>100208临床检验诊断学</w:t>
            </w:r>
            <w:bookmarkEnd w:id="1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(全日制)临床免疫学与检验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(全日制)肿瘤的分子诊断与个性化治疗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(全日制)临床生物化学与分子诊断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(全日制)分子病毒学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(全日制)临床输血与免疫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(全日制)肿瘤基因诊断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(全日制)肿瘤免疫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4" w:lineRule="exact"/>
              <w:rPr>
                <w:lang w:val="en-US" w:eastAsia="zh-CN"/>
              </w:rPr>
            </w:pPr>
            <w:bookmarkStart w:id="15" w:name="_Toc524018650"/>
            <w:r>
              <w:rPr>
                <w:rFonts w:hint="eastAsia"/>
                <w:lang w:val="en-US" w:eastAsia="zh-CN"/>
              </w:rPr>
              <w:t>100210外科学</w:t>
            </w:r>
            <w:bookmarkEnd w:id="1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spacing w:line="284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10021001外科学（普外）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4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(全日制)胰腺外科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(全日制)血管外科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(全日制)甲状腺、乳腺外科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(全日制)肝胆、门脉高压及器官移植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(全日制)胃肠及腔镜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(全日制)小儿外科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spacing w:line="284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10021002外科学（骨外）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4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(全日制)骨与关节疾病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(全日制)人工关节应用研究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(全日制)脊柱脊髓损伤与疾病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(全日制)骨肿瘤与骨病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11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(全日制)骨生物材料与组织工程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(全日制)小儿骨科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(全日制)足踝疾病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(全日制)创伤修复与重建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(全日制)股骨头坏死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(全日制)脊柱畸形矫正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spacing w:line="284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10021003外科学（泌尿外）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4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(全日制)泌尿生殖系肿瘤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(全日制)泌尿系结石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8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(全日制)尿控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8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(全日制)男科学与不育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8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(全日制)肾脏移植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(全日制)小儿泌尿外科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(全日制)泌尿系损伤与修复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8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8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10021004外科学（胸心外）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(全日制)肺癌基因治疗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(全日制)肺移植基础研究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(全日制)肺部肿瘤外科治疗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(全日制)瓣膜病的发病机制及瓣膜替代物研发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(全日制)冠心病的基础与临床研究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(全日制)体外循环、心肌保护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(全日制)心脏及心肺移植免疫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(全日制)主动脉疾病发病机制与临床研究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(全日制)复杂先心病的基础与临床研究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(全日制)心血管疾病重症监护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10021005外科学（神外）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(全日制)显微神经外科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30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(全日制)立体定向放射神经外科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hint="eastAsia" w:ascii="华文中宋" w:hAnsi="华文中宋" w:eastAsia="华文中宋"/>
                <w:spacing w:val="-4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10021006外科学（整形外）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(全日制)组织移植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(全日制)乳房整形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(全日制)颅颌面整形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10021007外科学（手外）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(全日制)周围神经损伤与再生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(全日制)腕关节损伤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(全日制)干细胞与组织再生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10021008外科学（器官移植）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(全日制)心脏移植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(全日制)肾移植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(全日制)肝移植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6" w:name="_Toc524018651"/>
            <w:r>
              <w:rPr>
                <w:rFonts w:hint="eastAsia"/>
                <w:lang w:val="en-US" w:eastAsia="zh-CN"/>
              </w:rPr>
              <w:t>100211妇产科学</w:t>
            </w:r>
            <w:bookmarkEnd w:id="16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(全日制)妇科与妇科肿瘤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(全日制)围产医学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(全日制)生殖医学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(全日制)妇科内分泌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(全日制)妇产科超声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(全日制)围产与优生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(全日制)高危妊娠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(全日制)胎儿医学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7" w:name="_Toc524018652"/>
            <w:r>
              <w:rPr>
                <w:rFonts w:hint="eastAsia"/>
                <w:lang w:val="en-US" w:eastAsia="zh-CN"/>
              </w:rPr>
              <w:t>100212眼科学</w:t>
            </w:r>
            <w:bookmarkEnd w:id="1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(全日制)角膜病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(全日制)青光眼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(全日制)眼眶病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(全日制)白内障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(全日制)玻璃体视网膜病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(全日制)眼底病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(全日制)眼外伤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(全日制)眼表疾病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8" w:name="_Toc524018653"/>
            <w:r>
              <w:rPr>
                <w:rFonts w:hint="eastAsia"/>
                <w:lang w:val="en-US" w:eastAsia="zh-CN"/>
              </w:rPr>
              <w:t>100213耳鼻咽喉科学</w:t>
            </w:r>
            <w:bookmarkEnd w:id="18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(全日制)内耳分子生物学及聋病遗传学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(全日制)听觉医学及平衡医学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(全日制)耳科学及神经耳科学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(全日制)鼻科疾病基础与临床研究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(全日制)睡眠医学基础与临床研究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(全日制)头颈肿瘤基础与临床研究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(全日制)小儿耳鼻喉基础与临床研究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9" w:name="_Toc524018654"/>
            <w:r>
              <w:rPr>
                <w:rFonts w:hint="eastAsia"/>
                <w:lang w:val="en-US" w:eastAsia="zh-CN"/>
              </w:rPr>
              <w:t>100214肿瘤学</w:t>
            </w:r>
            <w:bookmarkEnd w:id="19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(全日制)肿瘤微环境的基础与临床研究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(全日制)恶性肿瘤的早期诊断与治疗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(全日制)分子影像技术与放射诊疗技术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(全日制)干细胞与肿瘤干细胞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(全日制)肿瘤放射生物学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(全日制)肿瘤免疫与免疫靶向治疗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0" w:name="_Toc524018655"/>
            <w:r>
              <w:rPr>
                <w:rFonts w:hint="eastAsia"/>
                <w:lang w:val="en-US" w:eastAsia="zh-CN"/>
              </w:rPr>
              <w:t>100215康复医学与理疗学</w:t>
            </w:r>
            <w:bookmarkEnd w:id="20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(全日制)神经与骨科疾病康复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1" w:name="_Toc524018656"/>
            <w:r>
              <w:rPr>
                <w:rFonts w:hint="eastAsia"/>
                <w:lang w:val="en-US" w:eastAsia="zh-CN"/>
              </w:rPr>
              <w:t>100217麻醉学</w:t>
            </w:r>
            <w:bookmarkEnd w:id="21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(全日制)疼痛治疗机制研究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(全日制)麻醉与重症监测治疗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(全日制)心脏离子通道的分子调控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(全日制)围手术期重要脏器保护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(全日制)麻醉药物作用分子机制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hint="eastAsia" w:ascii="华文中宋" w:hAnsi="华文中宋" w:eastAsia="华文中宋"/>
                <w:spacing w:val="-2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2" w:name="_Toc524018657"/>
            <w:r>
              <w:rPr>
                <w:rFonts w:hint="eastAsia"/>
                <w:lang w:val="en-US" w:eastAsia="zh-CN"/>
              </w:rPr>
              <w:t>100218急诊医学</w:t>
            </w:r>
            <w:bookmarkEnd w:id="22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(全日制)中毒学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(全日制)复苏学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(全日制)外科急危症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(全日制)创伤外科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(全日制)胃肠及腔镜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(全日制)肝脏再灌注损伤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(全日制)肺损伤和修复机制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(全日制)正压通气与急危重症救治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3" w:name="_Toc524018658"/>
            <w:r>
              <w:rPr>
                <w:rFonts w:hint="eastAsia"/>
                <w:lang w:val="en-US" w:eastAsia="zh-CN"/>
              </w:rPr>
              <w:t>1002Z2重症医学</w:t>
            </w:r>
            <w:bookmarkEnd w:id="23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(全日制)重症监护与治疗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4" w:name="_Toc524018659"/>
            <w:r>
              <w:rPr>
                <w:rFonts w:hint="eastAsia"/>
                <w:lang w:val="en-US" w:eastAsia="zh-CN"/>
              </w:rPr>
              <w:t>1002Z4听力与言语病理学</w:t>
            </w:r>
            <w:bookmarkEnd w:id="2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(全日制)言语病理学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(全日制)听力学及神经耳科学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5" w:name="_Toc524018660"/>
            <w:r>
              <w:rPr>
                <w:rFonts w:hint="eastAsia"/>
                <w:lang w:val="en-US" w:eastAsia="zh-CN"/>
              </w:rPr>
              <w:t>100302口腔临床医学</w:t>
            </w:r>
            <w:bookmarkEnd w:id="2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③352 口腔综合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(全日制)口腔颌面部疾病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(全日制)口腔颌面部肿瘤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(全日制)口腔正畸学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(全日制)口腔种植与生物材料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(全日制)牙体牙髓、口腔粘膜病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6" w:name="_Toc524018661"/>
            <w:r>
              <w:rPr>
                <w:rFonts w:hint="eastAsia"/>
                <w:lang w:val="en-US" w:eastAsia="zh-CN"/>
              </w:rPr>
              <w:t>100602中西医结合临床</w:t>
            </w:r>
            <w:bookmarkEnd w:id="26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③306 临床医学综合能力(西医)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  307 临床医学综合能力(中医)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( 306、307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不招单考生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(全日制)消化病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(全日制)肾脏病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(全日制)肿瘤的临床及免疫学研究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(全日制)内分泌疾病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(全日制)风湿骨病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(全日制)针灸治疗学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7" w:name="_Toc524018662"/>
            <w:r>
              <w:rPr>
                <w:rFonts w:hint="eastAsia"/>
                <w:lang w:val="en-US" w:eastAsia="zh-CN"/>
              </w:rPr>
              <w:t>100702药剂学</w:t>
            </w:r>
            <w:bookmarkEnd w:id="2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③755 药学综合(一)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(全日制)天然药物及制剂与活性成分研究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(全日制)生物药物的研究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(全日制)药物缓释制剂与靶向制剂研究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(全日制)新药临床药代动力学研究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(全日制)药物制剂研究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(全日制)中药临床药理研究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28" w:name="_Toc524018663"/>
            <w:r>
              <w:rPr>
                <w:rFonts w:hint="eastAsia"/>
                <w:lang w:val="en-US" w:eastAsia="zh-CN"/>
              </w:rPr>
              <w:t>101100护理学</w:t>
            </w:r>
            <w:bookmarkEnd w:id="28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③308 护理综合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(全日制)护理管理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(全日制)心理护理与人文关怀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(全日制)内科护理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(全日制)外科护理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(全日制)妇产科护理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(全日制)儿科护理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(全日制)五官科护理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(全日制)老年护理危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(全日制)手术室护理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(全日制)急重症护理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(全日制)门急诊护理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(全日制)社区护理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  <w:bookmarkStart w:id="29" w:name="_Toc511916906"/>
      <w:r>
        <w:br w:type="page"/>
      </w:r>
      <w:bookmarkStart w:id="30" w:name="_Toc524018664"/>
      <w:r>
        <w:t>专业学位招生目录</w:t>
      </w:r>
      <w:bookmarkEnd w:id="29"/>
      <w:bookmarkEnd w:id="30"/>
    </w:p>
    <w:tbl>
      <w:tblPr>
        <w:tblStyle w:val="17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ind w:left="562" w:hanging="562" w:hangingChars="200"/>
              <w:rPr>
                <w:lang w:val="en-US" w:eastAsia="zh-CN"/>
              </w:rPr>
            </w:pPr>
            <w:bookmarkStart w:id="31" w:name="_Toc524018665"/>
            <w:bookmarkStart w:id="49" w:name="_GoBack"/>
            <w:r>
              <w:rPr>
                <w:rFonts w:hint="eastAsia"/>
                <w:lang w:val="en-US" w:eastAsia="zh-CN"/>
              </w:rPr>
              <w:t>530附属协和医院</w:t>
            </w:r>
            <w:bookmarkEnd w:id="49"/>
            <w:bookmarkEnd w:id="31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6" w:lineRule="exact"/>
              <w:rPr>
                <w:lang w:val="en-US" w:eastAsia="zh-CN"/>
              </w:rPr>
            </w:pPr>
            <w:bookmarkStart w:id="32" w:name="_Toc524018666"/>
            <w:r>
              <w:rPr>
                <w:rFonts w:hint="eastAsia"/>
                <w:lang w:val="en-US" w:eastAsia="zh-CN"/>
              </w:rPr>
              <w:t>105101内科学</w:t>
            </w:r>
            <w:bookmarkEnd w:id="32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6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(全日制)血液病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(全日制)呼吸系病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(全日制)消化系病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(全日制)内分泌与代谢病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(全日制)风湿病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(全日制)传染病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6" w:lineRule="exact"/>
              <w:rPr>
                <w:lang w:val="en-US" w:eastAsia="zh-CN"/>
              </w:rPr>
            </w:pPr>
            <w:bookmarkStart w:id="33" w:name="_Toc524018667"/>
            <w:r>
              <w:rPr>
                <w:rFonts w:hint="eastAsia"/>
                <w:lang w:val="en-US" w:eastAsia="zh-CN"/>
              </w:rPr>
              <w:t>105102儿科学</w:t>
            </w:r>
            <w:bookmarkEnd w:id="33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6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6" w:lineRule="exact"/>
              <w:rPr>
                <w:rFonts w:hint="eastAsia"/>
                <w:lang w:val="en-US" w:eastAsia="zh-CN"/>
              </w:rPr>
            </w:pPr>
            <w:bookmarkStart w:id="34" w:name="_Toc524018668"/>
            <w:r>
              <w:rPr>
                <w:rFonts w:hint="eastAsia"/>
                <w:lang w:val="en-US" w:eastAsia="zh-CN"/>
              </w:rPr>
              <w:t>105103老年医学</w:t>
            </w:r>
            <w:bookmarkEnd w:id="34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6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6" w:lineRule="exact"/>
              <w:rPr>
                <w:rFonts w:hint="eastAsia"/>
                <w:lang w:val="en-US" w:eastAsia="zh-CN"/>
              </w:rPr>
            </w:pPr>
            <w:bookmarkStart w:id="35" w:name="_Toc524018669"/>
            <w:r>
              <w:rPr>
                <w:rFonts w:hint="eastAsia"/>
                <w:lang w:val="en-US" w:eastAsia="zh-CN"/>
              </w:rPr>
              <w:t>105104神经病学</w:t>
            </w:r>
            <w:bookmarkEnd w:id="35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6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6" w:lineRule="exact"/>
              <w:rPr>
                <w:rFonts w:hint="eastAsia"/>
                <w:lang w:val="en-US" w:eastAsia="zh-CN"/>
              </w:rPr>
            </w:pPr>
            <w:bookmarkStart w:id="36" w:name="_Toc524018670"/>
            <w:r>
              <w:rPr>
                <w:rFonts w:hint="eastAsia"/>
                <w:lang w:val="en-US" w:eastAsia="zh-CN"/>
              </w:rPr>
              <w:t>105106皮肤病与性病学</w:t>
            </w:r>
            <w:bookmarkEnd w:id="36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6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6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6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37" w:name="_Toc524018671"/>
            <w:r>
              <w:rPr>
                <w:rFonts w:hint="eastAsia"/>
                <w:lang w:val="en-US" w:eastAsia="zh-CN"/>
              </w:rPr>
              <w:t>105107影像医学与核医学</w:t>
            </w:r>
            <w:bookmarkEnd w:id="3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(全日制)放射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(全日制)B超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(全日制)核医学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38" w:name="_Toc524018672"/>
            <w:r>
              <w:rPr>
                <w:rFonts w:hint="eastAsia"/>
                <w:lang w:val="en-US" w:eastAsia="zh-CN"/>
              </w:rPr>
              <w:t>105109外科学</w:t>
            </w:r>
            <w:bookmarkEnd w:id="38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(全日制)普外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(全日制)骨外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(全日制)泌尿外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(全日制)胸心外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(全日制)整形外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(全日制)手外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(全日制)儿外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(全日制)器官移植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39" w:name="_Toc524018673"/>
            <w:r>
              <w:rPr>
                <w:rFonts w:hint="eastAsia"/>
                <w:lang w:val="en-US" w:eastAsia="zh-CN"/>
              </w:rPr>
              <w:t>105110妇产科学</w:t>
            </w:r>
            <w:bookmarkEnd w:id="39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0" w:name="_Toc524018674"/>
            <w:r>
              <w:rPr>
                <w:rFonts w:hint="eastAsia"/>
                <w:lang w:val="en-US" w:eastAsia="zh-CN"/>
              </w:rPr>
              <w:t>105111眼科学</w:t>
            </w:r>
            <w:bookmarkEnd w:id="40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1" w:name="_Toc524018675"/>
            <w:r>
              <w:rPr>
                <w:rFonts w:hint="eastAsia"/>
                <w:lang w:val="en-US" w:eastAsia="zh-CN"/>
              </w:rPr>
              <w:t>105112耳鼻咽喉科学</w:t>
            </w:r>
            <w:bookmarkEnd w:id="41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2" w:name="_Toc524018676"/>
            <w:r>
              <w:rPr>
                <w:rFonts w:hint="eastAsia"/>
                <w:lang w:val="en-US" w:eastAsia="zh-CN"/>
              </w:rPr>
              <w:t>105113肿瘤学</w:t>
            </w:r>
            <w:bookmarkEnd w:id="42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3" w:name="_Toc524018677"/>
            <w:r>
              <w:rPr>
                <w:rFonts w:hint="eastAsia"/>
                <w:lang w:val="en-US" w:eastAsia="zh-CN"/>
              </w:rPr>
              <w:t>105114康复医学与理疗学</w:t>
            </w:r>
            <w:bookmarkEnd w:id="43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4" w:name="_Toc524018678"/>
            <w:r>
              <w:rPr>
                <w:rFonts w:hint="eastAsia"/>
                <w:lang w:val="en-US" w:eastAsia="zh-CN"/>
              </w:rPr>
              <w:t>105116麻醉学</w:t>
            </w:r>
            <w:bookmarkEnd w:id="44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5" w:name="_Toc524018679"/>
            <w:r>
              <w:rPr>
                <w:rFonts w:hint="eastAsia"/>
                <w:lang w:val="en-US" w:eastAsia="zh-CN"/>
              </w:rPr>
              <w:t>105117急诊医学</w:t>
            </w:r>
            <w:bookmarkEnd w:id="45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6" w:name="_Toc524018680"/>
            <w:r>
              <w:rPr>
                <w:rFonts w:hint="eastAsia"/>
                <w:lang w:val="en-US" w:eastAsia="zh-CN"/>
              </w:rPr>
              <w:t>105127全科医学（不授博士学位）</w:t>
            </w:r>
            <w:bookmarkEnd w:id="46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  <w:r>
              <w:rPr>
                <w:rFonts w:ascii="华文中宋" w:hAnsi="华文中宋" w:eastAsia="华文中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7" w:name="_Toc524018681"/>
            <w:r>
              <w:rPr>
                <w:rFonts w:hint="eastAsia"/>
                <w:lang w:val="en-US" w:eastAsia="zh-CN"/>
              </w:rPr>
              <w:t>105200口腔医学</w:t>
            </w:r>
            <w:bookmarkEnd w:id="47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③352 口腔综合 </w:t>
            </w:r>
            <w:r>
              <w:rPr>
                <w:rFonts w:ascii="华文中宋" w:hAnsi="华文中宋" w:eastAsia="华文中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rFonts w:hint="eastAsia"/>
                <w:lang w:val="en-US" w:eastAsia="zh-CN"/>
              </w:rPr>
            </w:pPr>
            <w:bookmarkStart w:id="48" w:name="_Toc524018682"/>
            <w:r>
              <w:rPr>
                <w:rFonts w:hint="eastAsia"/>
                <w:lang w:val="en-US" w:eastAsia="zh-CN"/>
              </w:rPr>
              <w:t>105400护理</w:t>
            </w:r>
            <w:bookmarkEnd w:id="48"/>
          </w:p>
          <w:p>
            <w:r>
              <w:rPr>
                <w:rFonts w:hint="eastAsia" w:ascii="华文中宋" w:hAnsi="华文中宋" w:eastAsia="华文中宋"/>
                <w:szCs w:val="21"/>
              </w:rPr>
              <w:t>00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(全日制)不区分研究方向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③308 护理综合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1CCF"/>
    <w:rsid w:val="05032EF4"/>
    <w:rsid w:val="05974DA1"/>
    <w:rsid w:val="09297FF5"/>
    <w:rsid w:val="09A50462"/>
    <w:rsid w:val="0F2401A1"/>
    <w:rsid w:val="106F654F"/>
    <w:rsid w:val="117A4000"/>
    <w:rsid w:val="160E39E4"/>
    <w:rsid w:val="1DA76511"/>
    <w:rsid w:val="1E7A6E85"/>
    <w:rsid w:val="23030AD0"/>
    <w:rsid w:val="2A0E6063"/>
    <w:rsid w:val="2A465FA8"/>
    <w:rsid w:val="33103B31"/>
    <w:rsid w:val="367B53C0"/>
    <w:rsid w:val="37A46F2A"/>
    <w:rsid w:val="3B0C786C"/>
    <w:rsid w:val="3C3D7222"/>
    <w:rsid w:val="3DC5640F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4180B70"/>
    <w:rsid w:val="680B58E5"/>
    <w:rsid w:val="681173E3"/>
    <w:rsid w:val="68856135"/>
    <w:rsid w:val="68E05B15"/>
    <w:rsid w:val="692230D0"/>
    <w:rsid w:val="6C6A4959"/>
    <w:rsid w:val="6EAC391B"/>
    <w:rsid w:val="6EDC27A1"/>
    <w:rsid w:val="6FED46A4"/>
    <w:rsid w:val="70975C93"/>
    <w:rsid w:val="75560F60"/>
    <w:rsid w:val="76576CB5"/>
    <w:rsid w:val="7B3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360" w:lineRule="auto"/>
      <w:jc w:val="center"/>
      <w:outlineLvl w:val="0"/>
    </w:pPr>
    <w:rPr>
      <w:rFonts w:ascii="华文中宋" w:hAnsi="华文中宋" w:eastAsia="黑体"/>
      <w:b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20" w:beforeLines="50" w:after="120" w:afterLines="50" w:line="280" w:lineRule="exact"/>
      <w:jc w:val="left"/>
      <w:outlineLvl w:val="2"/>
    </w:pPr>
    <w:rPr>
      <w:rFonts w:ascii="华文中宋" w:hAnsi="华文中宋" w:eastAsia="黑体"/>
      <w:b/>
      <w:bCs/>
      <w:kern w:val="0"/>
      <w:sz w:val="28"/>
      <w:szCs w:val="28"/>
    </w:rPr>
  </w:style>
  <w:style w:type="paragraph" w:styleId="6">
    <w:name w:val="heading 4"/>
    <w:basedOn w:val="1"/>
    <w:next w:val="1"/>
    <w:link w:val="23"/>
    <w:qFormat/>
    <w:uiPriority w:val="0"/>
    <w:pPr>
      <w:keepNext/>
      <w:keepLines/>
      <w:spacing w:line="280" w:lineRule="exact"/>
      <w:outlineLvl w:val="3"/>
    </w:pPr>
    <w:rPr>
      <w:rFonts w:ascii="华文中宋" w:hAnsi="华文中宋" w:eastAsia="黑体"/>
      <w:b/>
      <w:bCs/>
      <w:kern w:val="0"/>
      <w:sz w:val="24"/>
    </w:rPr>
  </w:style>
  <w:style w:type="paragraph" w:styleId="7">
    <w:name w:val="heading 5"/>
    <w:basedOn w:val="1"/>
    <w:next w:val="1"/>
    <w:qFormat/>
    <w:uiPriority w:val="0"/>
    <w:pPr>
      <w:keepNext/>
      <w:keepLines/>
      <w:spacing w:line="280" w:lineRule="exact"/>
      <w:outlineLvl w:val="4"/>
    </w:pPr>
    <w:rPr>
      <w:rFonts w:ascii="华文中宋" w:hAnsi="华文中宋" w:eastAsia="黑体"/>
      <w:b/>
      <w:bCs/>
      <w:szCs w:val="21"/>
    </w:rPr>
  </w:style>
  <w:style w:type="character" w:default="1" w:styleId="13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9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TML Typewriter"/>
    <w:qFormat/>
    <w:uiPriority w:val="0"/>
    <w:rPr>
      <w:rFonts w:ascii="宋体" w:hAnsi="宋体" w:eastAsia="宋体" w:cs="宋体"/>
      <w:sz w:val="12"/>
      <w:szCs w:val="12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8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样式 首行缩进:  0 字符"/>
    <w:basedOn w:val="1"/>
    <w:next w:val="4"/>
    <w:qFormat/>
    <w:uiPriority w:val="99"/>
    <w:pPr>
      <w:spacing w:line="360" w:lineRule="auto"/>
      <w:ind w:firstLine="200" w:firstLineChars="200"/>
    </w:pPr>
    <w:rPr>
      <w:rFonts w:ascii="Calibri" w:hAnsi="Calibri"/>
      <w:sz w:val="24"/>
      <w:szCs w:val="20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character" w:customStyle="1" w:styleId="23">
    <w:name w:val="标题 4 Char"/>
    <w:link w:val="6"/>
    <w:qFormat/>
    <w:uiPriority w:val="0"/>
    <w:rPr>
      <w:rFonts w:ascii="华文中宋" w:hAnsi="华文中宋" w:eastAsia="黑体"/>
      <w:b/>
      <w:bCs/>
      <w:kern w:val="0"/>
      <w:sz w:val="24"/>
    </w:rPr>
  </w:style>
  <w:style w:type="paragraph" w:customStyle="1" w:styleId="24">
    <w:name w:val="style1"/>
    <w:basedOn w:val="1"/>
    <w:qFormat/>
    <w:uiPriority w:val="0"/>
    <w:pPr>
      <w:widowControl/>
      <w:spacing w:before="60" w:after="60" w:line="360" w:lineRule="atLeast"/>
      <w:ind w:left="60" w:right="60" w:firstLine="480"/>
      <w:jc w:val="left"/>
    </w:pPr>
    <w:rPr>
      <w:rFonts w:ascii="仿宋_GB2312" w:hAnsi="宋体" w:eastAsia="仿宋_GB2312" w:cs="宋体"/>
      <w:b/>
      <w:bCs/>
      <w:color w:val="333333"/>
      <w:kern w:val="0"/>
      <w:sz w:val="27"/>
      <w:szCs w:val="27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hang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2018-09-25T00:47:00Z</dcterms:created>
  <dc:creator>admin</dc:creator>
  <cp:lastModifiedBy>admin</cp:lastModifiedBy>
  <dcterms:modified xsi:type="dcterms:W3CDTF">2018-09-25T01:50:51Z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