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根据《教育部办公厅关于进一步规范和加强研究生考试招生工作的通知》（教学厅</w:t>
      </w:r>
      <w:r>
        <w:rPr>
          <w:rFonts w:ascii="Calibri" w:hAnsi="Calibri" w:cs="Calibri" w:eastAsiaTheme="minorEastAsia"/>
          <w:b w:val="0"/>
          <w:i w:val="0"/>
          <w:caps w:val="0"/>
          <w:color w:val="000000"/>
          <w:spacing w:val="0"/>
          <w:kern w:val="0"/>
          <w:sz w:val="28"/>
          <w:szCs w:val="28"/>
          <w:shd w:val="clear" w:fill="FFFFFF"/>
          <w:lang w:val="en-US" w:eastAsia="zh-CN" w:bidi="ar"/>
        </w:rPr>
        <w:t>[2019]2</w:t>
      </w:r>
      <w:r>
        <w:rPr>
          <w:rFonts w:hint="eastAsia" w:ascii="宋体" w:hAnsi="宋体" w:eastAsia="宋体" w:cs="宋体"/>
          <w:b w:val="0"/>
          <w:i w:val="0"/>
          <w:caps w:val="0"/>
          <w:color w:val="000000"/>
          <w:spacing w:val="0"/>
          <w:kern w:val="0"/>
          <w:sz w:val="28"/>
          <w:szCs w:val="28"/>
          <w:shd w:val="clear" w:fill="FFFFFF"/>
          <w:lang w:val="en-US" w:eastAsia="zh-CN" w:bidi="ar"/>
        </w:rPr>
        <w:t>号）、《教育部关于印发〈</w:t>
      </w:r>
      <w:r>
        <w:rPr>
          <w:rFonts w:hint="default" w:ascii="Calibri" w:hAnsi="Calibri" w:cs="Calibri" w:eastAsiaTheme="minorEastAsia"/>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年全国硕士研究生招生工作管理规定〉的通知》（教学〔</w:t>
      </w:r>
      <w:r>
        <w:rPr>
          <w:rFonts w:hint="default" w:ascii="Calibri" w:hAnsi="Calibri" w:cs="Calibri" w:eastAsiaTheme="minorEastAsia"/>
          <w:b w:val="0"/>
          <w:i w:val="0"/>
          <w:caps w:val="0"/>
          <w:color w:val="000000"/>
          <w:spacing w:val="0"/>
          <w:kern w:val="0"/>
          <w:sz w:val="28"/>
          <w:szCs w:val="28"/>
          <w:shd w:val="clear" w:fill="FFFFFF"/>
          <w:lang w:val="en-US" w:eastAsia="zh-CN" w:bidi="ar"/>
        </w:rPr>
        <w:t>2018</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default" w:ascii="Calibri" w:hAnsi="Calibri" w:cs="Calibri" w:eastAsiaTheme="minorEastAsia"/>
          <w:b w:val="0"/>
          <w:i w:val="0"/>
          <w:caps w:val="0"/>
          <w:color w:val="000000"/>
          <w:spacing w:val="0"/>
          <w:kern w:val="0"/>
          <w:sz w:val="28"/>
          <w:szCs w:val="28"/>
          <w:shd w:val="clear" w:fill="FFFFFF"/>
          <w:lang w:val="en-US" w:eastAsia="zh-CN" w:bidi="ar"/>
        </w:rPr>
        <w:t>5</w:t>
      </w:r>
      <w:r>
        <w:rPr>
          <w:rFonts w:hint="eastAsia" w:ascii="宋体" w:hAnsi="宋体" w:eastAsia="宋体" w:cs="宋体"/>
          <w:b w:val="0"/>
          <w:i w:val="0"/>
          <w:caps w:val="0"/>
          <w:color w:val="000000"/>
          <w:spacing w:val="0"/>
          <w:kern w:val="0"/>
          <w:sz w:val="28"/>
          <w:szCs w:val="28"/>
          <w:shd w:val="clear" w:fill="FFFFFF"/>
          <w:lang w:val="en-US" w:eastAsia="zh-CN" w:bidi="ar"/>
        </w:rPr>
        <w:t>号）及《华东师范大学</w:t>
      </w:r>
      <w:r>
        <w:rPr>
          <w:rFonts w:hint="default" w:ascii="Calibri" w:hAnsi="Calibri" w:cs="Calibri" w:eastAsiaTheme="minorEastAsia"/>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年硕士研究生招生复试工作办法》精神，结合我院研究生招生工作的具体情况，特制订本方案。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51"/>
        <w:jc w:val="left"/>
      </w:pPr>
      <w:r>
        <w:rPr>
          <w:rStyle w:val="6"/>
          <w:rFonts w:hint="eastAsia" w:ascii="宋体" w:hAnsi="宋体" w:eastAsia="宋体" w:cs="宋体"/>
          <w:i w:val="0"/>
          <w:caps w:val="0"/>
          <w:color w:val="FF0000"/>
          <w:spacing w:val="0"/>
          <w:kern w:val="0"/>
          <w:sz w:val="28"/>
          <w:szCs w:val="28"/>
          <w:shd w:val="clear" w:fill="FFFFFF"/>
          <w:lang w:val="en-US" w:eastAsia="zh-CN" w:bidi="ar"/>
        </w:rPr>
        <w:t>一、工作原则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以提高人才选拔质量和维护教育公平为出发点，坚持科学选拔、公平公正、全面考查、客观评价、择优录取、宁缺毋滥的工作原则。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二、组织管理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学院成立以学院教学分管领导担任组长的领导小组，以加强对复试工作的领导和统筹管理，制定本招生单位的复试录取方案并组织实施。</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各系所按需分别成立一个或多个由至少</w:t>
      </w:r>
      <w:r>
        <w:rPr>
          <w:rFonts w:hint="default" w:ascii="Calibri" w:hAnsi="Calibri" w:cs="Calibri" w:eastAsiaTheme="minorEastAsia"/>
          <w:b w:val="0"/>
          <w:i w:val="0"/>
          <w:caps w:val="0"/>
          <w:color w:val="000000"/>
          <w:spacing w:val="0"/>
          <w:kern w:val="0"/>
          <w:sz w:val="28"/>
          <w:szCs w:val="28"/>
          <w:shd w:val="clear" w:fill="FFFFFF"/>
          <w:lang w:val="en-US" w:eastAsia="zh-CN" w:bidi="ar"/>
        </w:rPr>
        <w:t>5</w:t>
      </w:r>
      <w:r>
        <w:rPr>
          <w:rFonts w:hint="eastAsia" w:ascii="宋体" w:hAnsi="宋体" w:eastAsia="宋体" w:cs="宋体"/>
          <w:b w:val="0"/>
          <w:i w:val="0"/>
          <w:caps w:val="0"/>
          <w:color w:val="000000"/>
          <w:spacing w:val="0"/>
          <w:kern w:val="0"/>
          <w:sz w:val="28"/>
          <w:szCs w:val="28"/>
          <w:shd w:val="clear" w:fill="FFFFFF"/>
          <w:lang w:val="en-US" w:eastAsia="zh-CN" w:bidi="ar"/>
        </w:rPr>
        <w:t>名指导教师组成的复试小组，负责实施面试（含外语口语与听力和综合素质）的考核。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三、复试名单确定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在不低于全国初试成绩基本要求的基础上，学院根据本学科、专业特点和统考招生计划、报考生源等情况确定本单位各专业复试分数线。复试分数线经学校审定后由研究生院统一公布。我院各专业不进行破格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“少数民族高层次骨干人才计划”和“大学生士兵计划”，根据我校</w:t>
      </w:r>
      <w:r>
        <w:rPr>
          <w:rFonts w:hint="default" w:ascii="Calibri" w:hAnsi="Calibri" w:cs="Calibri" w:eastAsiaTheme="minorEastAsia"/>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年硕士招生简章规定原则确定复试名单。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四、复试时间、地点、形式和内容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复试时间为</w:t>
      </w: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月</w:t>
      </w:r>
      <w:r>
        <w:rPr>
          <w:rFonts w:hint="default" w:ascii="Calibri" w:hAnsi="Calibri" w:cs="Calibri" w:eastAsiaTheme="minorEastAsia"/>
          <w:b w:val="0"/>
          <w:i w:val="0"/>
          <w:caps w:val="0"/>
          <w:color w:val="000000"/>
          <w:spacing w:val="0"/>
          <w:kern w:val="0"/>
          <w:sz w:val="28"/>
          <w:szCs w:val="28"/>
          <w:shd w:val="clear" w:fill="FFFFFF"/>
          <w:lang w:val="en-US" w:eastAsia="zh-CN" w:bidi="ar"/>
        </w:rPr>
        <w:t>25</w:t>
      </w:r>
      <w:r>
        <w:rPr>
          <w:rFonts w:hint="eastAsia" w:ascii="宋体" w:hAnsi="宋体" w:eastAsia="宋体" w:cs="宋体"/>
          <w:b w:val="0"/>
          <w:i w:val="0"/>
          <w:caps w:val="0"/>
          <w:color w:val="000000"/>
          <w:spacing w:val="0"/>
          <w:kern w:val="0"/>
          <w:sz w:val="28"/>
          <w:szCs w:val="28"/>
          <w:shd w:val="clear" w:fill="FFFFFF"/>
          <w:lang w:val="en-US" w:eastAsia="zh-CN" w:bidi="ar"/>
        </w:rPr>
        <w:t>日</w:t>
      </w: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月</w:t>
      </w:r>
      <w:r>
        <w:rPr>
          <w:rFonts w:hint="default" w:ascii="Calibri" w:hAnsi="Calibri" w:cs="Calibri" w:eastAsiaTheme="minorEastAsia"/>
          <w:b w:val="0"/>
          <w:i w:val="0"/>
          <w:caps w:val="0"/>
          <w:color w:val="000000"/>
          <w:spacing w:val="0"/>
          <w:kern w:val="0"/>
          <w:sz w:val="28"/>
          <w:szCs w:val="28"/>
          <w:shd w:val="clear" w:fill="FFFFFF"/>
          <w:lang w:val="en-US" w:eastAsia="zh-CN" w:bidi="ar"/>
        </w:rPr>
        <w:t>31</w:t>
      </w:r>
      <w:r>
        <w:rPr>
          <w:rFonts w:hint="eastAsia" w:ascii="宋体" w:hAnsi="宋体" w:eastAsia="宋体" w:cs="宋体"/>
          <w:b w:val="0"/>
          <w:i w:val="0"/>
          <w:caps w:val="0"/>
          <w:color w:val="000000"/>
          <w:spacing w:val="0"/>
          <w:kern w:val="0"/>
          <w:sz w:val="28"/>
          <w:szCs w:val="28"/>
          <w:shd w:val="clear" w:fill="FFFFFF"/>
          <w:lang w:val="en-US" w:eastAsia="zh-CN" w:bidi="ar"/>
        </w:rPr>
        <w:t>日，各专业具体复试安排见邮件通知。调剂复试安排另行通知。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五、资格审查与诚信考查</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在复试前请考生到我院进行资格审查。资格审查未通过或未进行资格审查的考生一律不得参加复试。考生需提交的材料（复印件留存）：</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、有效的第二代居民身份证件原件及复印件（少数民族考生身份以报考时查验的身份证为准，复试时不得更改）；</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2</w:t>
      </w:r>
      <w:r>
        <w:rPr>
          <w:rFonts w:hint="eastAsia" w:ascii="宋体" w:hAnsi="宋体" w:eastAsia="宋体" w:cs="宋体"/>
          <w:b w:val="0"/>
          <w:i w:val="0"/>
          <w:caps w:val="0"/>
          <w:color w:val="000000"/>
          <w:spacing w:val="0"/>
          <w:kern w:val="0"/>
          <w:sz w:val="28"/>
          <w:szCs w:val="28"/>
          <w:shd w:val="clear" w:fill="FFFFFF"/>
          <w:lang w:val="en-US" w:eastAsia="zh-CN" w:bidi="ar"/>
        </w:rPr>
        <w:t>、毕业证（应届生需提供完整注册的学生证）、学位证书原件及复印件；</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、初试准考证（如丢失请于</w:t>
      </w: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月</w:t>
      </w:r>
      <w:r>
        <w:rPr>
          <w:rFonts w:hint="default" w:ascii="Calibri" w:hAnsi="Calibri" w:cs="Calibri" w:eastAsiaTheme="minorEastAsia"/>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日</w:t>
      </w:r>
      <w:r>
        <w:rPr>
          <w:rFonts w:hint="default" w:ascii="Calibri" w:hAnsi="Calibri" w:cs="Calibri" w:eastAsiaTheme="minorEastAsia"/>
          <w:b w:val="0"/>
          <w:i w:val="0"/>
          <w:caps w:val="0"/>
          <w:color w:val="000000"/>
          <w:spacing w:val="0"/>
          <w:kern w:val="0"/>
          <w:sz w:val="28"/>
          <w:szCs w:val="28"/>
          <w:shd w:val="clear" w:fill="FFFFFF"/>
          <w:lang w:val="en-US" w:eastAsia="zh-CN" w:bidi="ar"/>
        </w:rPr>
        <w:t>-4</w:t>
      </w:r>
      <w:r>
        <w:rPr>
          <w:rFonts w:hint="eastAsia" w:ascii="宋体" w:hAnsi="宋体" w:eastAsia="宋体" w:cs="宋体"/>
          <w:b w:val="0"/>
          <w:i w:val="0"/>
          <w:caps w:val="0"/>
          <w:color w:val="000000"/>
          <w:spacing w:val="0"/>
          <w:kern w:val="0"/>
          <w:sz w:val="28"/>
          <w:szCs w:val="28"/>
          <w:shd w:val="clear" w:fill="FFFFFF"/>
          <w:lang w:val="en-US" w:eastAsia="zh-CN" w:bidi="ar"/>
        </w:rPr>
        <w:t>月</w:t>
      </w:r>
      <w:r>
        <w:rPr>
          <w:rFonts w:hint="default" w:ascii="Calibri" w:hAnsi="Calibri" w:cs="Calibri" w:eastAsiaTheme="minorEastAsia"/>
          <w:b w:val="0"/>
          <w:i w:val="0"/>
          <w:caps w:val="0"/>
          <w:color w:val="000000"/>
          <w:spacing w:val="0"/>
          <w:kern w:val="0"/>
          <w:sz w:val="28"/>
          <w:szCs w:val="28"/>
          <w:shd w:val="clear" w:fill="FFFFFF"/>
          <w:lang w:val="en-US" w:eastAsia="zh-CN" w:bidi="ar"/>
        </w:rPr>
        <w:t>30</w:t>
      </w:r>
      <w:r>
        <w:rPr>
          <w:rFonts w:hint="eastAsia" w:ascii="宋体" w:hAnsi="宋体" w:eastAsia="宋体" w:cs="宋体"/>
          <w:b w:val="0"/>
          <w:i w:val="0"/>
          <w:caps w:val="0"/>
          <w:color w:val="000000"/>
          <w:spacing w:val="0"/>
          <w:kern w:val="0"/>
          <w:sz w:val="28"/>
          <w:szCs w:val="28"/>
          <w:shd w:val="clear" w:fill="FFFFFF"/>
          <w:lang w:val="en-US" w:eastAsia="zh-CN" w:bidi="ar"/>
        </w:rPr>
        <w:t>日登录中国研招网系统打印）；</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4</w:t>
      </w:r>
      <w:r>
        <w:rPr>
          <w:rFonts w:hint="eastAsia" w:ascii="宋体" w:hAnsi="宋体" w:eastAsia="宋体" w:cs="宋体"/>
          <w:b w:val="0"/>
          <w:i w:val="0"/>
          <w:caps w:val="0"/>
          <w:color w:val="000000"/>
          <w:spacing w:val="0"/>
          <w:kern w:val="0"/>
          <w:sz w:val="28"/>
          <w:szCs w:val="28"/>
          <w:shd w:val="clear" w:fill="FFFFFF"/>
          <w:lang w:val="en-US" w:eastAsia="zh-CN" w:bidi="ar"/>
        </w:rPr>
        <w:t>、现场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5</w:t>
      </w:r>
      <w:r>
        <w:rPr>
          <w:rFonts w:hint="eastAsia" w:ascii="宋体" w:hAnsi="宋体" w:eastAsia="宋体" w:cs="宋体"/>
          <w:b w:val="0"/>
          <w:i w:val="0"/>
          <w:caps w:val="0"/>
          <w:color w:val="000000"/>
          <w:spacing w:val="0"/>
          <w:kern w:val="0"/>
          <w:sz w:val="28"/>
          <w:szCs w:val="28"/>
          <w:shd w:val="clear" w:fill="FFFFFF"/>
          <w:lang w:val="en-US" w:eastAsia="zh-CN" w:bidi="ar"/>
        </w:rPr>
        <w:t>、现场确认时未取得本科毕业证书的自考和网络教育考生，如此时已经取得本科毕业证书，需交验本科毕业证书原件并提交《教育部学历证书电子注册备案表》；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6</w:t>
      </w:r>
      <w:r>
        <w:rPr>
          <w:rFonts w:hint="eastAsia" w:ascii="宋体" w:hAnsi="宋体" w:eastAsia="宋体" w:cs="宋体"/>
          <w:b w:val="0"/>
          <w:i w:val="0"/>
          <w:caps w:val="0"/>
          <w:color w:val="000000"/>
          <w:spacing w:val="0"/>
          <w:kern w:val="0"/>
          <w:sz w:val="28"/>
          <w:szCs w:val="28"/>
          <w:shd w:val="clear" w:fill="FFFFFF"/>
          <w:lang w:val="en-US" w:eastAsia="zh-CN" w:bidi="ar"/>
        </w:rPr>
        <w:t>、本科学习成绩单（应届生由所在学校教务部门加盖公章，非应届生由考生档案所在单位提供并加盖公章）；</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7</w:t>
      </w:r>
      <w:r>
        <w:rPr>
          <w:rFonts w:hint="eastAsia" w:ascii="宋体" w:hAnsi="宋体" w:eastAsia="宋体" w:cs="宋体"/>
          <w:b w:val="0"/>
          <w:i w:val="0"/>
          <w:caps w:val="0"/>
          <w:color w:val="000000"/>
          <w:spacing w:val="0"/>
          <w:kern w:val="0"/>
          <w:sz w:val="28"/>
          <w:szCs w:val="28"/>
          <w:shd w:val="clear" w:fill="FFFFFF"/>
          <w:lang w:val="en-US" w:eastAsia="zh-CN" w:bidi="ar"/>
        </w:rPr>
        <w:t>、科研成果以及证明自己研究潜能的相关材料。</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8</w:t>
      </w:r>
      <w:r>
        <w:rPr>
          <w:rFonts w:hint="eastAsia" w:ascii="宋体" w:hAnsi="宋体" w:eastAsia="宋体" w:cs="宋体"/>
          <w:b w:val="0"/>
          <w:i w:val="0"/>
          <w:caps w:val="0"/>
          <w:color w:val="000000"/>
          <w:spacing w:val="0"/>
          <w:kern w:val="0"/>
          <w:sz w:val="28"/>
          <w:szCs w:val="28"/>
          <w:shd w:val="clear" w:fill="FFFFFF"/>
          <w:lang w:val="en-US" w:eastAsia="zh-CN" w:bidi="ar"/>
        </w:rPr>
        <w:t>、同等学力考生（大专毕业和本科结业）还需提供大专毕业证书原件及复印件、英语四级水平证书原件及复印件（或相当于大学英语四级水平的其他语种）和</w:t>
      </w:r>
      <w:r>
        <w:rPr>
          <w:rFonts w:hint="default" w:ascii="Calibri" w:hAnsi="Calibri" w:cs="Calibri" w:eastAsiaTheme="minorEastAsia"/>
          <w:b w:val="0"/>
          <w:i w:val="0"/>
          <w:caps w:val="0"/>
          <w:color w:val="000000"/>
          <w:spacing w:val="0"/>
          <w:kern w:val="0"/>
          <w:sz w:val="28"/>
          <w:szCs w:val="28"/>
          <w:shd w:val="clear" w:fill="FFFFFF"/>
          <w:lang w:val="en-US" w:eastAsia="zh-CN" w:bidi="ar"/>
        </w:rPr>
        <w:t>8</w:t>
      </w:r>
      <w:r>
        <w:rPr>
          <w:rFonts w:hint="eastAsia" w:ascii="宋体" w:hAnsi="宋体" w:eastAsia="宋体" w:cs="宋体"/>
          <w:b w:val="0"/>
          <w:i w:val="0"/>
          <w:caps w:val="0"/>
          <w:color w:val="000000"/>
          <w:spacing w:val="0"/>
          <w:kern w:val="0"/>
          <w:sz w:val="28"/>
          <w:szCs w:val="28"/>
          <w:shd w:val="clear" w:fill="FFFFFF"/>
          <w:lang w:val="en-US" w:eastAsia="zh-CN" w:bidi="ar"/>
        </w:rPr>
        <w:t>门本科的专业必修课程考试合格的成绩单。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六、复试内容与成绩计算</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复试过程中主要对考生进行以下几方面的考核。</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8"/>
          <w:szCs w:val="28"/>
          <w:shd w:val="clear" w:fill="FFFFFF"/>
          <w:lang w:val="en-US" w:eastAsia="zh-CN" w:bidi="ar"/>
        </w:rPr>
        <w:t>（一）专业知识考核。采取笔试形式，满分为</w:t>
      </w:r>
      <w:r>
        <w:rPr>
          <w:rFonts w:hint="default" w:ascii="Calibri" w:hAnsi="Calibri" w:cs="Calibri" w:eastAsiaTheme="minorEastAsia"/>
          <w:b w:val="0"/>
          <w:i w:val="0"/>
          <w:caps w:val="0"/>
          <w:color w:val="000000"/>
          <w:spacing w:val="0"/>
          <w:kern w:val="0"/>
          <w:sz w:val="28"/>
          <w:szCs w:val="28"/>
          <w:shd w:val="clear" w:fill="FFFFFF"/>
          <w:lang w:val="en-US" w:eastAsia="zh-CN" w:bidi="ar"/>
        </w:rPr>
        <w:t>200</w:t>
      </w:r>
      <w:r>
        <w:rPr>
          <w:rFonts w:hint="eastAsia" w:ascii="宋体" w:hAnsi="宋体" w:eastAsia="宋体" w:cs="宋体"/>
          <w:b w:val="0"/>
          <w:i w:val="0"/>
          <w:caps w:val="0"/>
          <w:color w:val="000000"/>
          <w:spacing w:val="0"/>
          <w:kern w:val="0"/>
          <w:sz w:val="28"/>
          <w:szCs w:val="28"/>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420"/>
        <w:jc w:val="left"/>
      </w:pPr>
      <w:r>
        <w:rPr>
          <w:rFonts w:hint="eastAsia" w:ascii="宋体" w:hAnsi="宋体" w:eastAsia="宋体" w:cs="宋体"/>
          <w:b w:val="0"/>
          <w:i w:val="0"/>
          <w:caps w:val="0"/>
          <w:color w:val="000000"/>
          <w:spacing w:val="0"/>
          <w:kern w:val="0"/>
          <w:sz w:val="28"/>
          <w:szCs w:val="28"/>
          <w:shd w:val="clear" w:fill="FFFFFF"/>
          <w:lang w:val="en-US" w:eastAsia="zh-CN" w:bidi="ar"/>
        </w:rPr>
        <w:t>（二）综合素质考核。目的是为了更全面了解考生情况，考查其全面素质（科研创新能力、逻辑能力，批判性思维能力、表达能力，想象能力、实验技能等），主要以口试为主。满分为</w:t>
      </w:r>
      <w:r>
        <w:rPr>
          <w:rFonts w:hint="default" w:ascii="Calibri" w:hAnsi="Calibri" w:cs="Calibri" w:eastAsiaTheme="minorEastAsia"/>
          <w:b w:val="0"/>
          <w:i w:val="0"/>
          <w:caps w:val="0"/>
          <w:color w:val="000000"/>
          <w:spacing w:val="0"/>
          <w:kern w:val="0"/>
          <w:sz w:val="28"/>
          <w:szCs w:val="28"/>
          <w:shd w:val="clear" w:fill="FFFFFF"/>
          <w:lang w:val="en-US" w:eastAsia="zh-CN" w:bidi="ar"/>
        </w:rPr>
        <w:t>200</w:t>
      </w:r>
      <w:r>
        <w:rPr>
          <w:rFonts w:hint="eastAsia" w:ascii="宋体" w:hAnsi="宋体" w:eastAsia="宋体" w:cs="宋体"/>
          <w:b w:val="0"/>
          <w:i w:val="0"/>
          <w:caps w:val="0"/>
          <w:color w:val="000000"/>
          <w:spacing w:val="0"/>
          <w:kern w:val="0"/>
          <w:sz w:val="28"/>
          <w:szCs w:val="28"/>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（三）外语听力与口语能力考核。主要考核考生听力与口语能力的准确性、连贯性、得体性等，满分为</w:t>
      </w:r>
      <w:r>
        <w:rPr>
          <w:rFonts w:hint="default" w:ascii="Calibri" w:hAnsi="Calibri" w:cs="Calibri" w:eastAsiaTheme="minorEastAsia"/>
          <w:b w:val="0"/>
          <w:i w:val="0"/>
          <w:caps w:val="0"/>
          <w:color w:val="000000"/>
          <w:spacing w:val="0"/>
          <w:kern w:val="0"/>
          <w:sz w:val="28"/>
          <w:szCs w:val="28"/>
          <w:shd w:val="clear" w:fill="FFFFFF"/>
          <w:lang w:val="en-US" w:eastAsia="zh-CN" w:bidi="ar"/>
        </w:rPr>
        <w:t>100</w:t>
      </w:r>
      <w:r>
        <w:rPr>
          <w:rFonts w:hint="eastAsia" w:ascii="宋体" w:hAnsi="宋体" w:eastAsia="宋体" w:cs="宋体"/>
          <w:b w:val="0"/>
          <w:i w:val="0"/>
          <w:caps w:val="0"/>
          <w:color w:val="000000"/>
          <w:spacing w:val="0"/>
          <w:kern w:val="0"/>
          <w:sz w:val="28"/>
          <w:szCs w:val="28"/>
          <w:shd w:val="clear" w:fill="FFFFFF"/>
          <w:lang w:val="en-US" w:eastAsia="zh-CN" w:bidi="ar"/>
        </w:rPr>
        <w:t>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四）品德修养考核：本项工作由学院党组织组织实施，包括复试和后续政审两个阶段的考核。主要从专业操守、职业伦理、个人素养、相关法律法规、社会主义核心价值观进行重点考核。本项考核不作量化计入复试成绩，但考核结果不合格者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（五）复试成绩计算办法：复试总成绩</w:t>
      </w:r>
      <w:r>
        <w:rPr>
          <w:rFonts w:hint="default" w:ascii="Calibri" w:hAnsi="Calibri" w:cs="Calibri" w:eastAsiaTheme="minorEastAsia"/>
          <w:b w:val="0"/>
          <w:i w:val="0"/>
          <w:caps w:val="0"/>
          <w:color w:val="000000"/>
          <w:spacing w:val="0"/>
          <w:kern w:val="0"/>
          <w:sz w:val="28"/>
          <w:szCs w:val="28"/>
          <w:shd w:val="clear" w:fill="FFFFFF"/>
          <w:lang w:val="en-US" w:eastAsia="zh-CN" w:bidi="ar"/>
        </w:rPr>
        <w:t>=</w:t>
      </w:r>
      <w:r>
        <w:rPr>
          <w:rFonts w:hint="eastAsia" w:ascii="宋体" w:hAnsi="宋体" w:eastAsia="宋体" w:cs="宋体"/>
          <w:b w:val="0"/>
          <w:i w:val="0"/>
          <w:caps w:val="0"/>
          <w:color w:val="000000"/>
          <w:spacing w:val="0"/>
          <w:kern w:val="0"/>
          <w:sz w:val="28"/>
          <w:szCs w:val="28"/>
          <w:shd w:val="clear" w:fill="FFFFFF"/>
          <w:lang w:val="en-US" w:eastAsia="zh-CN" w:bidi="ar"/>
        </w:rPr>
        <w:t>专业知识笔试成绩</w:t>
      </w:r>
      <w:r>
        <w:rPr>
          <w:rFonts w:hint="default" w:ascii="Calibri" w:hAnsi="Calibri" w:cs="Calibri" w:eastAsiaTheme="minorEastAsia"/>
          <w:b w:val="0"/>
          <w:i w:val="0"/>
          <w:caps w:val="0"/>
          <w:color w:val="000000"/>
          <w:spacing w:val="0"/>
          <w:kern w:val="0"/>
          <w:sz w:val="28"/>
          <w:szCs w:val="28"/>
          <w:shd w:val="clear" w:fill="FFFFFF"/>
          <w:lang w:val="en-US" w:eastAsia="zh-CN" w:bidi="ar"/>
        </w:rPr>
        <w:t>+</w:t>
      </w:r>
      <w:r>
        <w:rPr>
          <w:rFonts w:hint="eastAsia" w:ascii="宋体" w:hAnsi="宋体" w:eastAsia="宋体" w:cs="宋体"/>
          <w:b w:val="0"/>
          <w:i w:val="0"/>
          <w:caps w:val="0"/>
          <w:color w:val="000000"/>
          <w:spacing w:val="0"/>
          <w:kern w:val="0"/>
          <w:sz w:val="28"/>
          <w:szCs w:val="28"/>
          <w:shd w:val="clear" w:fill="FFFFFF"/>
          <w:lang w:val="en-US" w:eastAsia="zh-CN" w:bidi="ar"/>
        </w:rPr>
        <w:t>综合素质考核成绩</w:t>
      </w:r>
      <w:r>
        <w:rPr>
          <w:rFonts w:hint="default" w:ascii="Calibri" w:hAnsi="Calibri" w:cs="Calibri" w:eastAsiaTheme="minorEastAsia"/>
          <w:b w:val="0"/>
          <w:i w:val="0"/>
          <w:caps w:val="0"/>
          <w:color w:val="000000"/>
          <w:spacing w:val="0"/>
          <w:kern w:val="0"/>
          <w:sz w:val="28"/>
          <w:szCs w:val="28"/>
          <w:shd w:val="clear" w:fill="FFFFFF"/>
          <w:lang w:val="en-US" w:eastAsia="zh-CN" w:bidi="ar"/>
        </w:rPr>
        <w:t>+</w:t>
      </w:r>
      <w:r>
        <w:rPr>
          <w:rFonts w:hint="eastAsia" w:ascii="宋体" w:hAnsi="宋体" w:eastAsia="宋体" w:cs="宋体"/>
          <w:b w:val="0"/>
          <w:i w:val="0"/>
          <w:caps w:val="0"/>
          <w:color w:val="000000"/>
          <w:spacing w:val="0"/>
          <w:kern w:val="0"/>
          <w:sz w:val="28"/>
          <w:szCs w:val="28"/>
          <w:shd w:val="clear" w:fill="FFFFFF"/>
          <w:lang w:val="en-US" w:eastAsia="zh-CN" w:bidi="ar"/>
        </w:rPr>
        <w:t>外语口语与听力考核成绩（即复试满分为</w:t>
      </w:r>
      <w:r>
        <w:rPr>
          <w:rFonts w:hint="default" w:ascii="Calibri" w:hAnsi="Calibri" w:cs="Calibri" w:eastAsiaTheme="minorEastAsia"/>
          <w:b w:val="0"/>
          <w:i w:val="0"/>
          <w:caps w:val="0"/>
          <w:color w:val="000000"/>
          <w:spacing w:val="0"/>
          <w:kern w:val="0"/>
          <w:sz w:val="28"/>
          <w:szCs w:val="28"/>
          <w:shd w:val="clear" w:fill="FFFFFF"/>
          <w:lang w:val="en-US" w:eastAsia="zh-CN" w:bidi="ar"/>
        </w:rPr>
        <w:t>200+200+100=500</w:t>
      </w:r>
      <w:r>
        <w:rPr>
          <w:rFonts w:hint="eastAsia" w:ascii="宋体" w:hAnsi="宋体" w:eastAsia="宋体" w:cs="宋体"/>
          <w:b w:val="0"/>
          <w:i w:val="0"/>
          <w:caps w:val="0"/>
          <w:color w:val="000000"/>
          <w:spacing w:val="0"/>
          <w:kern w:val="0"/>
          <w:sz w:val="28"/>
          <w:szCs w:val="28"/>
          <w:shd w:val="clear" w:fill="FFFFFF"/>
          <w:lang w:val="en-US" w:eastAsia="zh-CN" w:bidi="ar"/>
        </w:rPr>
        <w:t>）。</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复试总成绩大于等于</w:t>
      </w:r>
      <w:r>
        <w:rPr>
          <w:rFonts w:hint="default" w:ascii="Calibri" w:hAnsi="Calibri" w:cs="Calibri" w:eastAsiaTheme="minorEastAsia"/>
          <w:b w:val="0"/>
          <w:i w:val="0"/>
          <w:caps w:val="0"/>
          <w:color w:val="000000"/>
          <w:spacing w:val="0"/>
          <w:kern w:val="0"/>
          <w:sz w:val="28"/>
          <w:szCs w:val="28"/>
          <w:shd w:val="clear" w:fill="FFFFFF"/>
          <w:lang w:val="en-US" w:eastAsia="zh-CN" w:bidi="ar"/>
        </w:rPr>
        <w:t>300</w:t>
      </w:r>
      <w:r>
        <w:rPr>
          <w:rFonts w:hint="eastAsia" w:ascii="宋体" w:hAnsi="宋体" w:eastAsia="宋体" w:cs="宋体"/>
          <w:b w:val="0"/>
          <w:i w:val="0"/>
          <w:caps w:val="0"/>
          <w:color w:val="000000"/>
          <w:spacing w:val="0"/>
          <w:kern w:val="0"/>
          <w:sz w:val="28"/>
          <w:szCs w:val="28"/>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8"/>
          <w:szCs w:val="28"/>
          <w:shd w:val="clear" w:fill="FFFFFF"/>
          <w:lang w:val="en-US" w:eastAsia="zh-CN" w:bidi="ar"/>
        </w:rPr>
        <w:t>300</w:t>
      </w:r>
      <w:r>
        <w:rPr>
          <w:rFonts w:hint="eastAsia" w:ascii="宋体" w:hAnsi="宋体" w:eastAsia="宋体" w:cs="宋体"/>
          <w:b w:val="0"/>
          <w:i w:val="0"/>
          <w:caps w:val="0"/>
          <w:color w:val="000000"/>
          <w:spacing w:val="0"/>
          <w:kern w:val="0"/>
          <w:sz w:val="28"/>
          <w:szCs w:val="28"/>
          <w:shd w:val="clear" w:fill="FFFFFF"/>
          <w:lang w:val="en-US" w:eastAsia="zh-CN" w:bidi="ar"/>
        </w:rPr>
        <w:t>分为复试不合格，复试不合格者不予录取（复试总分为</w:t>
      </w:r>
      <w:r>
        <w:rPr>
          <w:rFonts w:hint="default" w:ascii="Calibri" w:hAnsi="Calibri" w:cs="Calibri" w:eastAsiaTheme="minorEastAsia"/>
          <w:b w:val="0"/>
          <w:i w:val="0"/>
          <w:caps w:val="0"/>
          <w:color w:val="000000"/>
          <w:spacing w:val="0"/>
          <w:kern w:val="0"/>
          <w:sz w:val="28"/>
          <w:szCs w:val="28"/>
          <w:shd w:val="clear" w:fill="FFFFFF"/>
          <w:lang w:val="en-US" w:eastAsia="zh-CN" w:bidi="ar"/>
        </w:rPr>
        <w:t>300</w:t>
      </w:r>
      <w:r>
        <w:rPr>
          <w:rFonts w:hint="eastAsia" w:ascii="宋体" w:hAnsi="宋体" w:eastAsia="宋体" w:cs="宋体"/>
          <w:b w:val="0"/>
          <w:i w:val="0"/>
          <w:caps w:val="0"/>
          <w:color w:val="000000"/>
          <w:spacing w:val="0"/>
          <w:kern w:val="0"/>
          <w:sz w:val="28"/>
          <w:szCs w:val="28"/>
          <w:shd w:val="clear" w:fill="FFFFFF"/>
          <w:lang w:val="en-US" w:eastAsia="zh-CN" w:bidi="ar"/>
        </w:rPr>
        <w:t>分的考生复试成绩大于等于</w:t>
      </w:r>
      <w:r>
        <w:rPr>
          <w:rFonts w:hint="default" w:ascii="Calibri" w:hAnsi="Calibri" w:cs="Calibri" w:eastAsiaTheme="minorEastAsia"/>
          <w:b w:val="0"/>
          <w:i w:val="0"/>
          <w:caps w:val="0"/>
          <w:color w:val="000000"/>
          <w:spacing w:val="0"/>
          <w:kern w:val="0"/>
          <w:sz w:val="28"/>
          <w:szCs w:val="28"/>
          <w:shd w:val="clear" w:fill="FFFFFF"/>
          <w:lang w:val="en-US" w:eastAsia="zh-CN" w:bidi="ar"/>
        </w:rPr>
        <w:t>180</w:t>
      </w:r>
      <w:r>
        <w:rPr>
          <w:rFonts w:hint="eastAsia" w:ascii="宋体" w:hAnsi="宋体" w:eastAsia="宋体" w:cs="宋体"/>
          <w:b w:val="0"/>
          <w:i w:val="0"/>
          <w:caps w:val="0"/>
          <w:color w:val="000000"/>
          <w:spacing w:val="0"/>
          <w:kern w:val="0"/>
          <w:sz w:val="28"/>
          <w:szCs w:val="28"/>
          <w:shd w:val="clear" w:fill="FFFFFF"/>
          <w:lang w:val="en-US" w:eastAsia="zh-CN" w:bidi="ar"/>
        </w:rPr>
        <w:t>分为复试合格，低于</w:t>
      </w:r>
      <w:r>
        <w:rPr>
          <w:rFonts w:hint="default" w:ascii="Calibri" w:hAnsi="Calibri" w:cs="Calibri" w:eastAsiaTheme="minorEastAsia"/>
          <w:b w:val="0"/>
          <w:i w:val="0"/>
          <w:caps w:val="0"/>
          <w:color w:val="000000"/>
          <w:spacing w:val="0"/>
          <w:kern w:val="0"/>
          <w:sz w:val="28"/>
          <w:szCs w:val="28"/>
          <w:shd w:val="clear" w:fill="FFFFFF"/>
          <w:lang w:val="en-US" w:eastAsia="zh-CN" w:bidi="ar"/>
        </w:rPr>
        <w:t>180</w:t>
      </w:r>
      <w:r>
        <w:rPr>
          <w:rFonts w:hint="eastAsia" w:ascii="宋体" w:hAnsi="宋体" w:eastAsia="宋体" w:cs="宋体"/>
          <w:b w:val="0"/>
          <w:i w:val="0"/>
          <w:caps w:val="0"/>
          <w:color w:val="000000"/>
          <w:spacing w:val="0"/>
          <w:kern w:val="0"/>
          <w:sz w:val="28"/>
          <w:szCs w:val="28"/>
          <w:shd w:val="clear" w:fill="FFFFFF"/>
          <w:lang w:val="en-US" w:eastAsia="zh-CN" w:bidi="ar"/>
        </w:rPr>
        <w:t>分的为不合格）。</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七、调剂复试</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详见我院调剂复试方案。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八、复试结果与拟录取名单确定</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复试不合格的（复试总分低于</w:t>
      </w:r>
      <w:r>
        <w:rPr>
          <w:rFonts w:hint="default" w:ascii="Calibri" w:hAnsi="Calibri" w:cs="Calibri" w:eastAsiaTheme="minorEastAsia"/>
          <w:b w:val="0"/>
          <w:i w:val="0"/>
          <w:caps w:val="0"/>
          <w:color w:val="000000"/>
          <w:spacing w:val="0"/>
          <w:kern w:val="0"/>
          <w:sz w:val="28"/>
          <w:szCs w:val="28"/>
          <w:shd w:val="clear" w:fill="FFFFFF"/>
          <w:lang w:val="en-US" w:eastAsia="zh-CN" w:bidi="ar"/>
        </w:rPr>
        <w:t>300</w:t>
      </w:r>
      <w:r>
        <w:rPr>
          <w:rFonts w:hint="eastAsia" w:ascii="宋体" w:hAnsi="宋体" w:eastAsia="宋体" w:cs="宋体"/>
          <w:b w:val="0"/>
          <w:i w:val="0"/>
          <w:caps w:val="0"/>
          <w:color w:val="000000"/>
          <w:spacing w:val="0"/>
          <w:kern w:val="0"/>
          <w:sz w:val="28"/>
          <w:szCs w:val="28"/>
          <w:shd w:val="clear" w:fill="FFFFFF"/>
          <w:lang w:val="en-US" w:eastAsia="zh-CN" w:bidi="ar"/>
        </w:rPr>
        <w:t>分）考生不予录取。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我校一志愿考生根据初试复试总成绩（初复试总成绩</w:t>
      </w:r>
      <w:r>
        <w:rPr>
          <w:rFonts w:hint="default" w:ascii="Calibri" w:hAnsi="Calibri" w:cs="Calibri" w:eastAsiaTheme="minorEastAsia"/>
          <w:b w:val="0"/>
          <w:i w:val="0"/>
          <w:caps w:val="0"/>
          <w:color w:val="000000"/>
          <w:spacing w:val="0"/>
          <w:kern w:val="0"/>
          <w:sz w:val="28"/>
          <w:szCs w:val="28"/>
          <w:shd w:val="clear" w:fill="FFFFFF"/>
          <w:lang w:val="en-US" w:eastAsia="zh-CN" w:bidi="ar"/>
        </w:rPr>
        <w:t>=</w:t>
      </w:r>
      <w:r>
        <w:rPr>
          <w:rFonts w:hint="eastAsia" w:ascii="宋体" w:hAnsi="宋体" w:eastAsia="宋体" w:cs="宋体"/>
          <w:b w:val="0"/>
          <w:i w:val="0"/>
          <w:caps w:val="0"/>
          <w:color w:val="000000"/>
          <w:spacing w:val="0"/>
          <w:kern w:val="0"/>
          <w:sz w:val="28"/>
          <w:szCs w:val="28"/>
          <w:shd w:val="clear" w:fill="FFFFFF"/>
          <w:lang w:val="en-US" w:eastAsia="zh-CN" w:bidi="ar"/>
        </w:rPr>
        <w:t>初试成绩×</w:t>
      </w:r>
      <w:r>
        <w:rPr>
          <w:rFonts w:hint="default" w:ascii="Calibri" w:hAnsi="Calibri" w:cs="Calibri" w:eastAsiaTheme="minorEastAsia"/>
          <w:b w:val="0"/>
          <w:i w:val="0"/>
          <w:caps w:val="0"/>
          <w:color w:val="000000"/>
          <w:spacing w:val="0"/>
          <w:kern w:val="0"/>
          <w:sz w:val="28"/>
          <w:szCs w:val="28"/>
          <w:shd w:val="clear" w:fill="FFFFFF"/>
          <w:lang w:val="en-US" w:eastAsia="zh-CN" w:bidi="ar"/>
        </w:rPr>
        <w:t>0.6+</w:t>
      </w:r>
      <w:r>
        <w:rPr>
          <w:rFonts w:hint="eastAsia" w:ascii="宋体" w:hAnsi="宋体" w:eastAsia="宋体" w:cs="宋体"/>
          <w:b w:val="0"/>
          <w:i w:val="0"/>
          <w:caps w:val="0"/>
          <w:color w:val="000000"/>
          <w:spacing w:val="0"/>
          <w:kern w:val="0"/>
          <w:sz w:val="28"/>
          <w:szCs w:val="28"/>
          <w:shd w:val="clear" w:fill="FFFFFF"/>
          <w:lang w:val="en-US" w:eastAsia="zh-CN" w:bidi="ar"/>
        </w:rPr>
        <w:t>复试成绩×</w:t>
      </w:r>
      <w:r>
        <w:rPr>
          <w:rFonts w:hint="default" w:ascii="Calibri" w:hAnsi="Calibri" w:cs="Calibri" w:eastAsiaTheme="minorEastAsia"/>
          <w:b w:val="0"/>
          <w:i w:val="0"/>
          <w:caps w:val="0"/>
          <w:color w:val="000000"/>
          <w:spacing w:val="0"/>
          <w:kern w:val="0"/>
          <w:sz w:val="28"/>
          <w:szCs w:val="28"/>
          <w:shd w:val="clear" w:fill="FFFFFF"/>
          <w:lang w:val="en-US" w:eastAsia="zh-CN" w:bidi="ar"/>
        </w:rPr>
        <w:t>0.4</w:t>
      </w:r>
      <w:r>
        <w:rPr>
          <w:rFonts w:hint="eastAsia" w:ascii="宋体" w:hAnsi="宋体" w:eastAsia="宋体" w:cs="宋体"/>
          <w:b w:val="0"/>
          <w:i w:val="0"/>
          <w:caps w:val="0"/>
          <w:color w:val="000000"/>
          <w:spacing w:val="0"/>
          <w:kern w:val="0"/>
          <w:sz w:val="28"/>
          <w:szCs w:val="28"/>
          <w:shd w:val="clear" w:fill="FFFFFF"/>
          <w:lang w:val="en-US" w:eastAsia="zh-CN" w:bidi="ar"/>
        </w:rPr>
        <w:t>）进行排序后从高到低确定拟录取名单，非全日制和全日制考生按照学习形式分别排序，一志愿优先。</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调剂复试考生来自不同的地区和学校，初试科目也不完全一致，初试成绩可比性差，调剂考生以复试成绩排序确定录取名单。我校第一志愿考生与调剂复试考生分别排序，优先录取复试合格的一志愿考生。</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拟录取名单经研究生招生办公室审核通过后在网上公布，进入拟录取名单的考生自行登录我校研究生招生信息网下载调档函和政审表。</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420"/>
        <w:jc w:val="left"/>
      </w:pPr>
      <w:r>
        <w:rPr>
          <w:rFonts w:hint="eastAsia" w:ascii="宋体" w:hAnsi="宋体" w:eastAsia="宋体" w:cs="宋体"/>
          <w:b w:val="0"/>
          <w:i w:val="0"/>
          <w:caps w:val="0"/>
          <w:color w:val="000000"/>
          <w:spacing w:val="0"/>
          <w:kern w:val="0"/>
          <w:sz w:val="28"/>
          <w:szCs w:val="28"/>
          <w:shd w:val="clear" w:fill="FFFFFF"/>
          <w:lang w:val="en-US" w:eastAsia="zh-CN" w:bidi="ar"/>
        </w:rPr>
        <w:t>“少数民族高层次骨干计划”考生和“大学生士兵计划”按照</w:t>
      </w:r>
      <w:r>
        <w:rPr>
          <w:rFonts w:hint="default" w:ascii="Calibri" w:hAnsi="Calibri" w:cs="Calibri" w:eastAsiaTheme="minorEastAsia"/>
          <w:b w:val="0"/>
          <w:i w:val="0"/>
          <w:caps w:val="0"/>
          <w:color w:val="000000"/>
          <w:spacing w:val="0"/>
          <w:kern w:val="0"/>
          <w:sz w:val="28"/>
          <w:szCs w:val="28"/>
          <w:shd w:val="clear" w:fill="FFFFFF"/>
          <w:lang w:val="en-US" w:eastAsia="zh-CN" w:bidi="ar"/>
        </w:rPr>
        <w:t>1:1</w:t>
      </w:r>
      <w:r>
        <w:rPr>
          <w:rFonts w:hint="eastAsia" w:ascii="宋体" w:hAnsi="宋体" w:eastAsia="宋体" w:cs="宋体"/>
          <w:b w:val="0"/>
          <w:i w:val="0"/>
          <w:caps w:val="0"/>
          <w:color w:val="000000"/>
          <w:spacing w:val="0"/>
          <w:kern w:val="0"/>
          <w:sz w:val="28"/>
          <w:szCs w:val="28"/>
          <w:shd w:val="clear" w:fill="FFFFFF"/>
          <w:lang w:val="en-US" w:eastAsia="zh-CN" w:bidi="ar"/>
        </w:rPr>
        <w:t>确定复试名单，复试合格即拟录取。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九、招生体检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我校招生体检跟新生入学体检合并。即在新生报到后的三个月新生复查期间进行体检。体检不合格的再依据相关规定取消入学资格或者进行其他学籍处理。</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我校各专业体检标准参照《教育部、卫生部、中国残疾人联合会关于印发</w:t>
      </w:r>
      <w:r>
        <w:rPr>
          <w:rFonts w:hint="default" w:ascii="Calibri" w:hAnsi="Calibri" w:cs="Calibri" w:eastAsiaTheme="minorEastAsia"/>
          <w:b w:val="0"/>
          <w:i w:val="0"/>
          <w:caps w:val="0"/>
          <w:color w:val="000000"/>
          <w:spacing w:val="0"/>
          <w:kern w:val="0"/>
          <w:sz w:val="28"/>
          <w:szCs w:val="28"/>
          <w:shd w:val="clear" w:fill="FFFFFF"/>
          <w:lang w:val="en-US" w:eastAsia="zh-CN" w:bidi="ar"/>
        </w:rPr>
        <w:t>&lt;</w:t>
      </w:r>
      <w:r>
        <w:rPr>
          <w:rFonts w:hint="eastAsia" w:ascii="宋体" w:hAnsi="宋体" w:eastAsia="宋体" w:cs="宋体"/>
          <w:b w:val="0"/>
          <w:i w:val="0"/>
          <w:caps w:val="0"/>
          <w:color w:val="000000"/>
          <w:spacing w:val="0"/>
          <w:kern w:val="0"/>
          <w:sz w:val="28"/>
          <w:szCs w:val="28"/>
          <w:shd w:val="clear" w:fill="FFFFFF"/>
          <w:lang w:val="en-US" w:eastAsia="zh-CN" w:bidi="ar"/>
        </w:rPr>
        <w:t>普通高等学校招生体检工作指</w:t>
      </w:r>
      <w:bookmarkStart w:id="0" w:name="_GoBack"/>
      <w:bookmarkEnd w:id="0"/>
      <w:r>
        <w:rPr>
          <w:rFonts w:hint="eastAsia" w:ascii="宋体" w:hAnsi="宋体" w:eastAsia="宋体" w:cs="宋体"/>
          <w:b w:val="0"/>
          <w:i w:val="0"/>
          <w:caps w:val="0"/>
          <w:color w:val="000000"/>
          <w:spacing w:val="0"/>
          <w:kern w:val="0"/>
          <w:sz w:val="28"/>
          <w:szCs w:val="28"/>
          <w:shd w:val="clear" w:fill="FFFFFF"/>
          <w:lang w:val="en-US" w:eastAsia="zh-CN" w:bidi="ar"/>
        </w:rPr>
        <w:t>导意见</w:t>
      </w:r>
      <w:r>
        <w:rPr>
          <w:rFonts w:hint="default" w:ascii="Calibri" w:hAnsi="Calibri" w:cs="Calibri" w:eastAsiaTheme="minorEastAsia"/>
          <w:b w:val="0"/>
          <w:i w:val="0"/>
          <w:caps w:val="0"/>
          <w:color w:val="000000"/>
          <w:spacing w:val="0"/>
          <w:kern w:val="0"/>
          <w:sz w:val="28"/>
          <w:szCs w:val="28"/>
          <w:shd w:val="clear" w:fill="FFFFFF"/>
          <w:lang w:val="en-US" w:eastAsia="zh-CN" w:bidi="ar"/>
        </w:rPr>
        <w:t>&gt;</w:t>
      </w:r>
      <w:r>
        <w:rPr>
          <w:rFonts w:hint="eastAsia" w:ascii="宋体" w:hAnsi="宋体" w:eastAsia="宋体" w:cs="宋体"/>
          <w:b w:val="0"/>
          <w:i w:val="0"/>
          <w:caps w:val="0"/>
          <w:color w:val="000000"/>
          <w:spacing w:val="0"/>
          <w:kern w:val="0"/>
          <w:sz w:val="28"/>
          <w:szCs w:val="28"/>
          <w:shd w:val="clear" w:fill="FFFFFF"/>
          <w:lang w:val="en-US" w:eastAsia="zh-CN" w:bidi="ar"/>
        </w:rPr>
        <w:t>的通知》（教学〔</w:t>
      </w:r>
      <w:r>
        <w:rPr>
          <w:rFonts w:hint="default" w:ascii="Calibri" w:hAnsi="Calibri" w:cs="Calibri" w:eastAsiaTheme="minorEastAsia"/>
          <w:b w:val="0"/>
          <w:i w:val="0"/>
          <w:caps w:val="0"/>
          <w:color w:val="000000"/>
          <w:spacing w:val="0"/>
          <w:kern w:val="0"/>
          <w:sz w:val="28"/>
          <w:szCs w:val="28"/>
          <w:shd w:val="clear" w:fill="FFFFFF"/>
          <w:lang w:val="en-US" w:eastAsia="zh-CN" w:bidi="ar"/>
        </w:rPr>
        <w:t>2003</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号）和《教育部办公厅卫生部办公厅关于普通高等学校招生学生入学身体检查取消乙肝项目检测有关问题的通知》（教学厅〔</w:t>
      </w:r>
      <w:r>
        <w:rPr>
          <w:rFonts w:hint="default" w:ascii="Calibri" w:hAnsi="Calibri" w:cs="Calibri" w:eastAsiaTheme="minorEastAsia"/>
          <w:b w:val="0"/>
          <w:i w:val="0"/>
          <w:caps w:val="0"/>
          <w:color w:val="000000"/>
          <w:spacing w:val="0"/>
          <w:kern w:val="0"/>
          <w:sz w:val="28"/>
          <w:szCs w:val="28"/>
          <w:shd w:val="clear" w:fill="FFFFFF"/>
          <w:lang w:val="en-US" w:eastAsia="zh-CN" w:bidi="ar"/>
        </w:rPr>
        <w:t>2010</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default" w:ascii="Calibri" w:hAnsi="Calibri" w:cs="Calibri" w:eastAsiaTheme="minorEastAsia"/>
          <w:b w:val="0"/>
          <w:i w:val="0"/>
          <w:caps w:val="0"/>
          <w:color w:val="000000"/>
          <w:spacing w:val="0"/>
          <w:kern w:val="0"/>
          <w:sz w:val="28"/>
          <w:szCs w:val="28"/>
          <w:shd w:val="clear" w:fill="FFFFFF"/>
          <w:lang w:val="en-US" w:eastAsia="zh-CN" w:bidi="ar"/>
        </w:rPr>
        <w:t>2</w:t>
      </w:r>
      <w:r>
        <w:rPr>
          <w:rFonts w:hint="eastAsia" w:ascii="宋体" w:hAnsi="宋体" w:eastAsia="宋体" w:cs="宋体"/>
          <w:b w:val="0"/>
          <w:i w:val="0"/>
          <w:caps w:val="0"/>
          <w:color w:val="000000"/>
          <w:spacing w:val="0"/>
          <w:kern w:val="0"/>
          <w:sz w:val="28"/>
          <w:szCs w:val="28"/>
          <w:shd w:val="clear" w:fill="FFFFFF"/>
          <w:lang w:val="en-US" w:eastAsia="zh-CN" w:bidi="ar"/>
        </w:rPr>
        <w:t>号）两个文件执行，请参加我校复试的考生仔细比对自己身体状况，如有不符合情况及时提出咨询，以免新生入学体检不合格被取消入学资格。被录取考生在下载调档通知时还需填写自己的病史。</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十、其他</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、加试：同等学力考生和以成人高等学历教育应届本科毕业生身份报考的考生，及复试时不能提交本科毕业证书的但可在</w:t>
      </w:r>
      <w:r>
        <w:rPr>
          <w:rFonts w:hint="default" w:ascii="Calibri" w:hAnsi="Calibri" w:cs="Calibri" w:eastAsiaTheme="minorEastAsia"/>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年</w:t>
      </w:r>
      <w:r>
        <w:rPr>
          <w:rFonts w:hint="default" w:ascii="Calibri" w:hAnsi="Calibri" w:cs="Calibri" w:eastAsiaTheme="minorEastAsia"/>
          <w:b w:val="0"/>
          <w:i w:val="0"/>
          <w:caps w:val="0"/>
          <w:color w:val="000000"/>
          <w:spacing w:val="0"/>
          <w:kern w:val="0"/>
          <w:sz w:val="28"/>
          <w:szCs w:val="28"/>
          <w:shd w:val="clear" w:fill="FFFFFF"/>
          <w:lang w:val="en-US" w:eastAsia="zh-CN" w:bidi="ar"/>
        </w:rPr>
        <w:t>9</w:t>
      </w:r>
      <w:r>
        <w:rPr>
          <w:rFonts w:hint="eastAsia" w:ascii="宋体" w:hAnsi="宋体" w:eastAsia="宋体" w:cs="宋体"/>
          <w:b w:val="0"/>
          <w:i w:val="0"/>
          <w:caps w:val="0"/>
          <w:color w:val="000000"/>
          <w:spacing w:val="0"/>
          <w:kern w:val="0"/>
          <w:sz w:val="28"/>
          <w:szCs w:val="28"/>
          <w:shd w:val="clear" w:fill="FFFFFF"/>
          <w:lang w:val="en-US" w:eastAsia="zh-CN" w:bidi="ar"/>
        </w:rPr>
        <w:t>月</w:t>
      </w:r>
      <w:r>
        <w:rPr>
          <w:rFonts w:hint="default" w:ascii="Calibri" w:hAnsi="Calibri" w:cs="Calibri" w:eastAsiaTheme="minorEastAsia"/>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日前拿到本科毕业证书的自学考试和网络教育考生，复试时还须加试两门本专业本科主干课程。加试科目与初试科目不同。形式为笔试，时间</w:t>
      </w: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小时，试卷满分为</w:t>
      </w:r>
      <w:r>
        <w:rPr>
          <w:rFonts w:hint="default" w:ascii="Calibri" w:hAnsi="Calibri" w:cs="Calibri" w:eastAsiaTheme="minorEastAsia"/>
          <w:b w:val="0"/>
          <w:i w:val="0"/>
          <w:caps w:val="0"/>
          <w:color w:val="000000"/>
          <w:spacing w:val="0"/>
          <w:kern w:val="0"/>
          <w:sz w:val="28"/>
          <w:szCs w:val="28"/>
          <w:shd w:val="clear" w:fill="FFFFFF"/>
          <w:lang w:val="en-US" w:eastAsia="zh-CN" w:bidi="ar"/>
        </w:rPr>
        <w:t>100</w:t>
      </w:r>
      <w:r>
        <w:rPr>
          <w:rFonts w:hint="eastAsia" w:ascii="宋体" w:hAnsi="宋体" w:eastAsia="宋体" w:cs="宋体"/>
          <w:b w:val="0"/>
          <w:i w:val="0"/>
          <w:caps w:val="0"/>
          <w:color w:val="000000"/>
          <w:spacing w:val="0"/>
          <w:kern w:val="0"/>
          <w:sz w:val="28"/>
          <w:szCs w:val="28"/>
          <w:shd w:val="clear" w:fill="FFFFFF"/>
          <w:lang w:val="en-US" w:eastAsia="zh-CN" w:bidi="ar"/>
        </w:rPr>
        <w:t>分。有一门加试科目不及格者（</w:t>
      </w:r>
      <w:r>
        <w:rPr>
          <w:rFonts w:hint="default" w:ascii="Calibri" w:hAnsi="Calibri" w:cs="Calibri" w:eastAsiaTheme="minorEastAsia"/>
          <w:b w:val="0"/>
          <w:i w:val="0"/>
          <w:caps w:val="0"/>
          <w:color w:val="000000"/>
          <w:spacing w:val="0"/>
          <w:kern w:val="0"/>
          <w:sz w:val="28"/>
          <w:szCs w:val="28"/>
          <w:shd w:val="clear" w:fill="FFFFFF"/>
          <w:lang w:val="en-US" w:eastAsia="zh-CN" w:bidi="ar"/>
        </w:rPr>
        <w:t>60</w:t>
      </w:r>
      <w:r>
        <w:rPr>
          <w:rFonts w:hint="eastAsia" w:ascii="宋体" w:hAnsi="宋体" w:eastAsia="宋体" w:cs="宋体"/>
          <w:b w:val="0"/>
          <w:i w:val="0"/>
          <w:caps w:val="0"/>
          <w:color w:val="000000"/>
          <w:spacing w:val="0"/>
          <w:kern w:val="0"/>
          <w:sz w:val="28"/>
          <w:szCs w:val="28"/>
          <w:shd w:val="clear" w:fill="FFFFFF"/>
          <w:lang w:val="en-US" w:eastAsia="zh-CN" w:bidi="ar"/>
        </w:rPr>
        <w:t>分以下）不予录取。加试成绩不计入复试成绩。</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2</w:t>
      </w:r>
      <w:r>
        <w:rPr>
          <w:rFonts w:hint="eastAsia" w:ascii="宋体" w:hAnsi="宋体" w:eastAsia="宋体" w:cs="宋体"/>
          <w:b w:val="0"/>
          <w:i w:val="0"/>
          <w:caps w:val="0"/>
          <w:color w:val="000000"/>
          <w:spacing w:val="0"/>
          <w:kern w:val="0"/>
          <w:sz w:val="28"/>
          <w:szCs w:val="28"/>
          <w:shd w:val="clear" w:fill="FFFFFF"/>
          <w:lang w:val="en-US" w:eastAsia="zh-CN" w:bidi="ar"/>
        </w:rPr>
        <w:t>、定向培养研究生考生需签订培养合同书。</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default" w:ascii="Calibri" w:hAnsi="Calibri" w:cs="Calibri" w:eastAsiaTheme="minorEastAsia"/>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、复试阶段及取得拟录取资格后，一旦查证考生学籍学历信息与复试时确认的不一致的，或被查出在初试和复试中有弄虚作假、违纪作弊等行为的，不予录取或取消入学资格；入学后取得学籍者则取消学籍。</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2"/>
        <w:jc w:val="left"/>
      </w:pPr>
      <w:r>
        <w:rPr>
          <w:rStyle w:val="6"/>
          <w:rFonts w:hint="eastAsia" w:ascii="宋体" w:hAnsi="宋体" w:eastAsia="宋体" w:cs="宋体"/>
          <w:i w:val="0"/>
          <w:caps w:val="0"/>
          <w:color w:val="FF0000"/>
          <w:spacing w:val="0"/>
          <w:kern w:val="0"/>
          <w:sz w:val="28"/>
          <w:szCs w:val="28"/>
          <w:shd w:val="clear" w:fill="FFFFFF"/>
          <w:lang w:val="en-US" w:eastAsia="zh-CN" w:bidi="ar"/>
        </w:rPr>
        <w:t>十一、信息公开</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60"/>
        <w:jc w:val="left"/>
      </w:pPr>
      <w:r>
        <w:rPr>
          <w:rFonts w:hint="eastAsia" w:ascii="宋体" w:hAnsi="宋体" w:eastAsia="宋体" w:cs="宋体"/>
          <w:b w:val="0"/>
          <w:i w:val="0"/>
          <w:caps w:val="0"/>
          <w:color w:val="000000"/>
          <w:spacing w:val="0"/>
          <w:kern w:val="0"/>
          <w:sz w:val="28"/>
          <w:szCs w:val="28"/>
          <w:shd w:val="clear" w:fill="FFFFFF"/>
          <w:lang w:val="en-US" w:eastAsia="zh-CN" w:bidi="ar"/>
        </w:rPr>
        <w:t>我校继续深入推进信息公开工作，加强社会监督。研招办将遵照国家有关规定，在我校研究生招生网站上对我校拟录取考生名单统一进行不少于</w:t>
      </w:r>
      <w:r>
        <w:rPr>
          <w:rFonts w:hint="default" w:ascii="Calibri" w:hAnsi="Calibri" w:cs="Calibri" w:eastAsiaTheme="minorEastAsia"/>
          <w:b w:val="0"/>
          <w:i w:val="0"/>
          <w:caps w:val="0"/>
          <w:color w:val="000000"/>
          <w:spacing w:val="0"/>
          <w:kern w:val="0"/>
          <w:sz w:val="28"/>
          <w:szCs w:val="28"/>
          <w:shd w:val="clear" w:fill="FFFFFF"/>
          <w:lang w:val="en-US" w:eastAsia="zh-CN" w:bidi="ar"/>
        </w:rPr>
        <w:t>10</w:t>
      </w:r>
      <w:r>
        <w:rPr>
          <w:rFonts w:hint="eastAsia" w:ascii="宋体" w:hAnsi="宋体" w:eastAsia="宋体" w:cs="宋体"/>
          <w:b w:val="0"/>
          <w:i w:val="0"/>
          <w:caps w:val="0"/>
          <w:color w:val="000000"/>
          <w:spacing w:val="0"/>
          <w:kern w:val="0"/>
          <w:sz w:val="28"/>
          <w:szCs w:val="28"/>
          <w:shd w:val="clear" w:fill="FFFFFF"/>
          <w:lang w:val="en-US" w:eastAsia="zh-CN" w:bidi="ar"/>
        </w:rPr>
        <w:t>个工作日的公示。</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80"/>
        <w:jc w:val="left"/>
      </w:pPr>
      <w:r>
        <w:rPr>
          <w:rFonts w:hint="eastAsia" w:ascii="宋体" w:hAnsi="宋体" w:eastAsia="宋体" w:cs="宋体"/>
          <w:b w:val="0"/>
          <w:i w:val="0"/>
          <w:caps w:val="0"/>
          <w:color w:val="000000"/>
          <w:spacing w:val="0"/>
          <w:kern w:val="0"/>
          <w:sz w:val="29"/>
          <w:szCs w:val="29"/>
          <w:shd w:val="clear" w:fill="FFFFFF"/>
          <w:lang w:val="en-US" w:eastAsia="zh-CN" w:bidi="ar"/>
        </w:rPr>
        <w:t>学院信访小组由学院党委领导负责。</w:t>
      </w:r>
    </w:p>
    <w:p>
      <w:pPr>
        <w:pStyle w:val="2"/>
        <w:keepNext w:val="0"/>
        <w:keepLines w:val="0"/>
        <w:widowControl/>
        <w:suppressLineNumbers w:val="0"/>
        <w:shd w:val="clear" w:fill="FFFFFF"/>
        <w:ind w:left="0" w:firstLine="0"/>
        <w:rPr>
          <w:b w:val="0"/>
          <w:i w:val="0"/>
          <w:caps w:val="0"/>
          <w:color w:val="000000"/>
          <w:spacing w:val="0"/>
        </w:rPr>
      </w:pPr>
    </w:p>
    <w:p>
      <w:pPr>
        <w:keepNext w:val="0"/>
        <w:keepLines w:val="0"/>
        <w:widowControl/>
        <w:suppressLineNumbers w:val="0"/>
        <w:spacing w:before="0" w:beforeAutospacing="0" w:after="0" w:afterAutospacing="0" w:line="224" w:lineRule="atLeast"/>
        <w:ind w:left="0" w:right="0" w:firstLine="580"/>
        <w:jc w:val="left"/>
      </w:pPr>
      <w:r>
        <w:rPr>
          <w:rFonts w:hint="eastAsia" w:ascii="宋体" w:hAnsi="宋体" w:eastAsia="宋体" w:cs="宋体"/>
          <w:b w:val="0"/>
          <w:i w:val="0"/>
          <w:caps w:val="0"/>
          <w:color w:val="000000"/>
          <w:spacing w:val="0"/>
          <w:kern w:val="0"/>
          <w:sz w:val="29"/>
          <w:szCs w:val="29"/>
          <w:shd w:val="clear" w:fill="FFFFFF"/>
          <w:lang w:val="en-US" w:eastAsia="zh-CN" w:bidi="ar"/>
        </w:rPr>
        <w:t>联系人：方老师，邮箱：yfang@admin.ecnu.edu.cn。</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8D626AF"/>
    <w:rsid w:val="1A2D4354"/>
    <w:rsid w:val="1DCA685D"/>
    <w:rsid w:val="207D596F"/>
    <w:rsid w:val="21BC43E3"/>
    <w:rsid w:val="269F061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2019-04-17T06:11:57Z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