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、生命科学学院成立招生工作小组，加强对学院复试工作的组织协调和统筹管理。根据学校复试工作办法制订本学院的复试方案并组织实施，指导各专业的复试小组进行相应考核工作。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在不低于全国初试成绩基本要求的基础上，本院根据各招生学科（或方向）专业特点和统考招生计划、报考生源等情况确定各专业（或方向）的复试分数线。具体请见</w:t>
      </w:r>
      <w:r>
        <w:rPr>
          <w:rFonts w:hint="default" w:ascii="Calibri" w:hAnsi="Calibri" w:cs="Calibri" w:eastAsiaTheme="minorEastAsia"/>
          <w:b w:val="0"/>
          <w:i w:val="0"/>
          <w:caps w:val="0"/>
          <w:color w:val="000000"/>
          <w:spacing w:val="0"/>
          <w:kern w:val="0"/>
          <w:sz w:val="24"/>
          <w:szCs w:val="24"/>
          <w:shd w:val="clear" w:fill="FFFFFF"/>
          <w:lang w:val="en-US" w:eastAsia="zh-CN" w:bidi="ar"/>
        </w:rPr>
        <w:t>https://yjszs.ecnu.edu.cn/system/ssfsfsx_list.asp</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具体日程安排等将会在</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22</w:t>
      </w:r>
      <w:r>
        <w:rPr>
          <w:rFonts w:hint="eastAsia" w:ascii="宋体" w:hAnsi="宋体" w:eastAsia="宋体" w:cs="宋体"/>
          <w:b w:val="0"/>
          <w:i w:val="0"/>
          <w:caps w:val="0"/>
          <w:color w:val="000000"/>
          <w:spacing w:val="0"/>
          <w:kern w:val="0"/>
          <w:sz w:val="24"/>
          <w:szCs w:val="24"/>
          <w:shd w:val="clear" w:fill="FFFFFF"/>
          <w:lang w:val="en-US" w:eastAsia="zh-CN" w:bidi="ar"/>
        </w:rPr>
        <w:t>日前通过考生预留的邮箱进行通知，同时也请考生留意我校研招网的各项通知。我院统一复试计划于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月底前完成。</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在复试前请考生到学院进行资格审查。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分），可在面试时进行测试。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、初试成绩符合教育部复试分数线而未达到我校复试分数线的考生，或经我院复试而未被录取的考生，可通过中国研究生招生信息网“全国硕士生招生调剂服务系统”，按照教育部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年的有关规定，申请调剂复试。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、未达到统考、联考全国复试分数线的考生不能申请调剂。</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、我院个别专业或方向生源相对不足，接受少量调剂生。具体复试条件详见我校2019生命科学学院调剂复试方案。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、调剂考生（既包括接收校外的调剂考生，也包括接收校内的调剂考生），调剂复试工作必须通过教育部指定的“全国硕士生招生调剂服务系统”进行（</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"http://yz.chsi.com.cn/"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rFonts w:hint="default" w:ascii="Calibri" w:hAnsi="Calibri" w:cs="Calibri"/>
          <w:b w:val="0"/>
          <w:i w:val="0"/>
          <w:caps w:val="0"/>
          <w:color w:val="000000"/>
          <w:spacing w:val="0"/>
          <w:sz w:val="24"/>
          <w:szCs w:val="24"/>
          <w:u w:val="none"/>
          <w:shd w:val="clear" w:fill="FFFFFF"/>
          <w:lang w:val="en-US"/>
        </w:rPr>
        <w:t>http://yz.chsi.com.cn</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或</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"http://yz.chsi.com.cn/"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rFonts w:hint="default" w:ascii="Calibri" w:hAnsi="Calibri" w:cs="Calibri"/>
          <w:b w:val="0"/>
          <w:i w:val="0"/>
          <w:caps w:val="0"/>
          <w:color w:val="000000"/>
          <w:spacing w:val="0"/>
          <w:sz w:val="24"/>
          <w:szCs w:val="24"/>
          <w:u w:val="none"/>
          <w:shd w:val="clear" w:fill="FFFFFF"/>
          <w:lang w:val="en-US"/>
        </w:rPr>
        <w:t>http://yz.chsi.cn</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）。未通过该调剂系统调剂录取的考生一律无效。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调剂复试考生来自不同的地区和学校，初试科目也不完全一致，初试成绩可比性差，调剂考生以复试成绩排序确定录取名单。我校第一志愿考生与调剂复试考生分别排序，优先录取复试合格的一志愿考生。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021-54342604   </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   jxu@bio.ecnu.edu.cn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F221021"/>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