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3"/>
        </w:tabs>
        <w:bidi w:val="0"/>
        <w:jc w:val="center"/>
        <w:rPr>
          <w:rFonts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eastAsia" w:ascii="Verdana" w:hAnsi="Verdana" w:eastAsia="宋体" w:cs="Verdana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03 法学</w:t>
      </w:r>
    </w:p>
    <w:bookmarkEnd w:id="0"/>
    <w:tbl>
      <w:tblPr>
        <w:tblStyle w:val="3"/>
        <w:tblW w:w="13823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34"/>
        <w:gridCol w:w="4181"/>
        <w:gridCol w:w="439"/>
        <w:gridCol w:w="1601"/>
        <w:gridCol w:w="573"/>
        <w:gridCol w:w="3741"/>
        <w:gridCol w:w="679"/>
        <w:gridCol w:w="200"/>
        <w:gridCol w:w="213"/>
        <w:gridCol w:w="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(001)哲学与社会发展学院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联系电话020-85211425|联系人:余老师,孙老师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030204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中共党史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 xml:space="preserve">    本专业学制3年。设有5个研究方向：1.科学发展观与绩效管理；2.执政党建设与领导科学；3.毛泽东思想与中国革命和建设；4.邓小平理论与中国改革和开放；5.公益慈善与和谐社会。其中的“科学发展观与绩效管理”、“公益慈善与和谐社会”两个方向都是在国内最早设立的。5个研究方向涵盖政治、历史、管理等多学科，既有利于学生的学业发展，也有利于学生毕业后的就业。历届毕业生中，有的考上中国社会科学院的博士，有的考上公务员，有的到大学或者重点中学任教，有的去企业从事管理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5"/>
              <w:gridCol w:w="921"/>
              <w:gridCol w:w="235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中国共产党与近现代中国社会变迁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中国共产党思想史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中国共产党执政史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中共党建理论与实践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中国共产党与法制建设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00108  中共党史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5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(001)哲学与社会发展学院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联系电话020-85211425|联系人:余老师,孙老师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035200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>本专业硕士学位点的总体目标定位是：一是，培养符合社会需要的专门人才。培养遵纪守法、学风严谨与品行端正、有良好职业道德和专业精神、乐于为社会服务奉献的人才；培养系统掌握社会工作理论与方法，具有较强社会服务策划、执行、督导、评估和研究能力的应用型高级人才。二是，依托硕士研究生的培养促进社工领域的科研发展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1105"/>
              <w:gridCol w:w="3685"/>
              <w:gridCol w:w="3686"/>
              <w:gridCol w:w="921"/>
              <w:gridCol w:w="2351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社区工作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社会组织管理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学校社会工作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842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家庭社会工作</w:t>
                  </w:r>
                </w:p>
              </w:tc>
              <w:tc>
                <w:tcPr>
                  <w:tcW w:w="110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68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204  英语二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331  社会工作原理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437  社会工作实务</w:t>
                  </w:r>
                </w:p>
              </w:tc>
              <w:tc>
                <w:tcPr>
                  <w:tcW w:w="3686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00117  社会工作专业综合考查</w:t>
                  </w:r>
                </w:p>
              </w:tc>
              <w:tc>
                <w:tcPr>
                  <w:tcW w:w="92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51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(002)政治与公共管理学院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030201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政治学理论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 xml:space="preserve">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政治学基础理论研究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00105  西方政治思想史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当代中国政治研究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00105  西方政治思想史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比较政治学研究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00105  西方政治思想史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政府治理与公共政策研究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00105  西方政治思想史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教育政治学研究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00105  西方政治思想史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(002)政治与公共管理学院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030202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中外政治制度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9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中国政治制度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00106  当代西方国家政治制度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中国政府与政治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00106  当代西方国家政治制度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中外政治制度比较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9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00106  当代西方国家政治制度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(002)政治与公共管理学院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030203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 xml:space="preserve">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社会主义在中国的发展研究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00107  科学社会主义原理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社会主义民主政治建设研究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00107  科学社会主义原理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中外社会主义比较研究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00107  科学社会主义原理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俄罗斯东欧政治体制研究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00107  科学社会主义原理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社会主义法治建设研究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00107  科学社会主义原理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本专业不招推免生，不招同等学力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(002)政治与公共管理学院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030207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 xml:space="preserve">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亚太区域政治与大国关系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00109  当代国际关系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美国政治与外交政策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00109  当代国际关系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中国与周边国家关系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00109  当代国际关系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中国与非洲国家关系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00109  当代国际关系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(002)政治与公共管理学院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联系电话020-39310586|联系人：罗老师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0302Z1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5406" w:type="dxa"/>
            <w:gridSpan w:val="5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社会管理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caps w:val="0"/>
                <w:spacing w:val="0"/>
              </w:rPr>
              <w:t xml:space="preserve">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90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社会管理理论研究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00110  社会学原理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中外社会管理研究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703  政治学原理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804  中国政府与政治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00110  社会学原理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030102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中国法制史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00401  中国法制史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00402  外国法制史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外国法制史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00401  中国法制史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00402  外国法制史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030103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宪法学与行政法学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宪法学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地方立法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党内法规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行政法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行政诉讼法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00403  宪法学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00404  行政法与行政诉讼法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030104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刑法学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中国刑法学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犯罪学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比较刑法学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国际刑法学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00405  刑法分论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00406  犯罪学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030105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民商法学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民法总论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物权法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债权法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商法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劳动法与社会保障法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00407  商法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030106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诉讼法学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刑事诉讼法学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00411  刑事诉讼法学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00412  民事诉讼法学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民事诉讼法学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00411  刑事诉讼法学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00412  民事诉讼法学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030107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经济法学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财政税收法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竞争法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企业公司法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金融证券法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00408  经济法基础理论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00413  市场规制法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00414  宏观调控法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315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030109</w:t>
            </w:r>
          </w:p>
        </w:tc>
        <w:tc>
          <w:tcPr>
            <w:tcW w:w="204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31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国际法学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114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0669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2040" w:type="dxa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761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" w:type="dxa"/>
          <w:tblCellSpacing w:w="0" w:type="dxa"/>
        </w:trPr>
        <w:tc>
          <w:tcPr>
            <w:tcW w:w="13801" w:type="dxa"/>
            <w:gridSpan w:val="10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国际公法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国际经济法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国际私法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海商法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712  法学综合基础一（法理学）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833  法学综合基础二（刑法总论、民法）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00409  国际法学(含：国际公法、国际私法、国际经济法、海商法)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035101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专业学位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649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23" w:type="dxa"/>
            <w:gridSpan w:val="11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法律（非法学）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398  法硕联考专业基础（非法学）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498  法硕联考综合（非法学）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本专业拟招推免生5名，不招同等学力。不招法学专业毕业的考生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(004)法学院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联系电话020-39310085|联系人：吴老师,陈老师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035102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律师法律实务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397  法硕联考专业基础（法学）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497  法硕联考综合（法学）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本专业拟招推免生7名，不招同等学力。只招法学专业毕业的考生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仲裁法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397  法硕联考专业基础（法学）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497  法硕联考综合（法学）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00410  专业综合(含宪法、民法等)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本专业拟招推免生7名，不招同等学力。只招法学专业毕业的考生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030501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马克思主义基本原理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马克思主义经济理论与当代中国经济发展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马克思主义人学理论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马克思主义政治理论与中国社会发展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03301  马克思主义基本原理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本专业拟招推免生2名，不招同等学力。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030502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马克思主义发展史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马克思主义经典作家思想研究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西方马克思主义发展研究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马克思主义中国化发展历程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03302  马克思主义发展史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本专业拟招推免生3名，不招同等学力。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030503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马克思主义中国化研究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马克思主义中国化的历史进程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马克思主义中国化的理论形态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马克思主义中国化与中国社会发展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中国国情与中国问题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03303  马克思主义中国化研究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本专业拟招推免生7名，不招同等学力。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030504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国外马克思主义研究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西方马克思主义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早期西方马克思主义研究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国外马克思主义女权主义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国外马克思主义政治哲学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03304  国外马克思主义研究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本专业拟招推免生1名，不招同等学力。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030505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思想政治教育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思想政治教育原理与方法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思想政治教育比较研究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03 世界观、人生观、价值观教育的理论与实践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04 学校思想政治教育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05 社会思潮与思想政治教育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06 传统文化与思想政治教育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03305  思想政治教育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本专业拟招推免生6名，不招同等学力。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学院：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(033)马克思主义学院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联系电话020-85210042|联系人:董老师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专业代码：</w:t>
            </w:r>
          </w:p>
        </w:tc>
        <w:tc>
          <w:tcPr>
            <w:tcW w:w="46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030506</w:t>
            </w:r>
          </w:p>
        </w:tc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专业名称：</w:t>
            </w:r>
          </w:p>
        </w:tc>
        <w:tc>
          <w:tcPr>
            <w:tcW w:w="4420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中国近现代史基本问题研究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学位类型：</w:t>
            </w:r>
          </w:p>
        </w:tc>
        <w:tc>
          <w:tcPr>
            <w:tcW w:w="11214" w:type="dxa"/>
            <w:gridSpan w:val="6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学术型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2174" w:type="dxa"/>
            <w:gridSpan w:val="2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本学科拟招生人数:</w:t>
            </w:r>
          </w:p>
        </w:tc>
        <w:tc>
          <w:tcPr>
            <w:tcW w:w="11414" w:type="dxa"/>
            <w:gridSpan w:val="7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(说明：此拟招生人数包含推免生，最终招生人数以教育部最终下达招生人数为准，此处仅做参考，可能会有调整)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F1F1F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1F1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学科简介：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5" w:type="dxa"/>
          <w:tblCellSpacing w:w="0" w:type="dxa"/>
        </w:trPr>
        <w:tc>
          <w:tcPr>
            <w:tcW w:w="13588" w:type="dxa"/>
            <w:gridSpan w:val="9"/>
            <w:tcBorders>
              <w:bottom w:val="dashed" w:color="CCCCCC" w:sz="6" w:space="0"/>
              <w:right w:val="dashed" w:color="CCCCCC" w:sz="6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tbl>
            <w:tblPr>
              <w:tblStyle w:val="3"/>
              <w:tblW w:w="13589" w:type="dxa"/>
              <w:jc w:val="center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4"/>
              <w:gridCol w:w="1148"/>
              <w:gridCol w:w="3828"/>
              <w:gridCol w:w="3828"/>
              <w:gridCol w:w="957"/>
              <w:gridCol w:w="191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研究方向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学习方式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初试考试科目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复试考试科目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学制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01 中国近现代革命的理论与实践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03306  中国近现代史基本问题研究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本专业拟招推免生4名，不招同等学力。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02 中国当代社会发展的理论与实践</w:t>
                  </w:r>
                </w:p>
              </w:tc>
              <w:tc>
                <w:tcPr>
                  <w:tcW w:w="114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1 全日制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noWrap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101  思想政治理论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②  201  英语一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③  622  马克思主义基本原理概论</w:t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④  805  中国化马克思主义概论</w:t>
                  </w:r>
                </w:p>
              </w:tc>
              <w:tc>
                <w:tcPr>
                  <w:tcW w:w="3828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①  03306  中国近现代史基本问题研究</w:t>
                  </w:r>
                </w:p>
              </w:tc>
              <w:tc>
                <w:tcPr>
                  <w:tcW w:w="957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00" w:lineRule="atLeast"/>
                    <w:ind w:left="0" w:right="0"/>
                    <w:jc w:val="left"/>
                    <w:rPr>
                      <w:rFonts w:hint="default"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hint="default" w:ascii="Verdana" w:hAnsi="Verdana" w:eastAsia="宋体" w:cs="Verdana"/>
                      <w:kern w:val="0"/>
                      <w:sz w:val="18"/>
                      <w:szCs w:val="18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14" w:type="dxa"/>
                  <w:tcBorders>
                    <w:bottom w:val="dashed" w:color="CCCCCC" w:sz="6" w:space="0"/>
                    <w:right w:val="dashed" w:color="CCCCCC" w:sz="6" w:space="0"/>
                  </w:tcBorders>
                  <w:shd w:val="clear" w:color="auto" w:fill="FFFFFF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00" w:lineRule="atLeast"/>
                    <w:ind w:left="0" w:right="0"/>
                    <w:jc w:val="left"/>
                  </w:pPr>
                  <w:r>
                    <w:t>本专业拟招推免生4名，不招同等学力。</w:t>
                  </w:r>
                </w:p>
              </w:tc>
            </w:tr>
          </w:tbl>
          <w:p>
            <w:pPr>
              <w:jc w:val="left"/>
              <w:rPr>
                <w:rFonts w:hint="default" w:ascii="Verdana" w:hAnsi="Verdana" w:cs="Verdana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tabs>
          <w:tab w:val="left" w:pos="1633"/>
        </w:tabs>
        <w:bidi w:val="0"/>
        <w:jc w:val="left"/>
        <w:rPr>
          <w:rFonts w:ascii="Verdana" w:hAnsi="Verdana" w:eastAsia="宋体" w:cs="Verdana"/>
          <w:b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</w:p>
    <w:sectPr>
      <w:pgSz w:w="14740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4662"/>
    <w:rsid w:val="1879320B"/>
    <w:rsid w:val="268C2705"/>
    <w:rsid w:val="30D00D2E"/>
    <w:rsid w:val="4A1F7593"/>
    <w:rsid w:val="50460B84"/>
    <w:rsid w:val="5354500A"/>
    <w:rsid w:val="56254662"/>
    <w:rsid w:val="5CCF776D"/>
    <w:rsid w:val="6C6F5313"/>
    <w:rsid w:val="7CAE38D9"/>
    <w:rsid w:val="7F0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2019-09-18T01:31:00Z</dcterms:created>
  <dc:creator>Asoul</dc:creator>
  <cp:lastModifiedBy>Asoul</cp:lastModifiedBy>
  <dcterms:modified xsi:type="dcterms:W3CDTF">2019-09-18T02:49:14Z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