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textAlignment w:val="auto"/>
        <w:outlineLvl w:val="9"/>
        <w:rPr>
          <w:rFonts w:hint="eastAsia" w:ascii="宋体" w:hAnsi="宋体" w:eastAsia="宋体" w:cs="宋体"/>
          <w:color w:val="auto"/>
          <w:sz w:val="20"/>
          <w:szCs w:val="20"/>
        </w:rPr>
      </w:pPr>
      <w:r>
        <w:rPr>
          <w:rFonts w:hint="eastAsia" w:ascii="宋体" w:hAnsi="宋体" w:eastAsia="宋体" w:cs="宋体"/>
          <w:b w:val="0"/>
          <w:bCs/>
          <w:color w:val="auto"/>
          <w:sz w:val="20"/>
          <w:szCs w:val="20"/>
        </w:rPr>
        <w:t>考试科目：</w:t>
      </w:r>
      <w:r>
        <w:rPr>
          <w:rFonts w:hint="eastAsia" w:ascii="宋体" w:hAnsi="宋体" w:eastAsia="宋体" w:cs="宋体"/>
          <w:color w:val="auto"/>
          <w:sz w:val="20"/>
          <w:szCs w:val="20"/>
        </w:rPr>
        <w:t>87</w:t>
      </w:r>
      <w:r>
        <w:rPr>
          <w:rFonts w:hint="eastAsia" w:ascii="宋体" w:hAnsi="宋体" w:eastAsia="宋体" w:cs="宋体"/>
          <w:color w:val="auto"/>
          <w:sz w:val="20"/>
          <w:szCs w:val="20"/>
          <w:lang w:val="en-US" w:eastAsia="zh-CN"/>
        </w:rPr>
        <w:t>0</w:t>
      </w:r>
      <w:r>
        <w:rPr>
          <w:rFonts w:hint="eastAsia" w:ascii="宋体" w:hAnsi="宋体" w:eastAsia="宋体" w:cs="宋体"/>
          <w:color w:val="auto"/>
          <w:sz w:val="20"/>
          <w:szCs w:val="20"/>
        </w:rPr>
        <w:t>建筑设计理论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textAlignment w:val="auto"/>
        <w:outlineLvl w:val="9"/>
        <w:rPr>
          <w:rFonts w:hint="eastAsia" w:ascii="宋体" w:hAnsi="宋体" w:eastAsia="宋体" w:cs="宋体"/>
          <w:color w:val="auto"/>
          <w:sz w:val="20"/>
          <w:szCs w:val="20"/>
        </w:rPr>
      </w:pPr>
      <w:r>
        <w:rPr>
          <w:rFonts w:hint="eastAsia" w:ascii="宋体" w:hAnsi="宋体" w:eastAsia="宋体" w:cs="宋体"/>
          <w:color w:val="auto"/>
          <w:sz w:val="20"/>
          <w:szCs w:val="20"/>
        </w:rPr>
        <w:t>参考书目</w:t>
      </w:r>
    </w:p>
    <w:tbl>
      <w:tblPr>
        <w:tblStyle w:val="3"/>
        <w:tblW w:w="6980" w:type="dxa"/>
        <w:tblInd w:w="675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8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>《建筑空间组合论》彭一刚著 中国建筑工业出版社 1998年10月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>《城市文化》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eastAsia="zh-CN"/>
              </w:rPr>
              <w:t>【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>美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eastAsia="zh-CN"/>
              </w:rPr>
              <w:t>】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>芒福德著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>宋俊岭等译 中国建筑工业出版社 2009年8月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>《设计与场所认同》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eastAsia="zh-CN"/>
              </w:rPr>
              <w:t>【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>英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eastAsia="zh-CN"/>
              </w:rPr>
              <w:t>】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>沃森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>本特利著 中国建筑工业出版社 2010年3月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>《总体设计》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eastAsia="zh-CN"/>
              </w:rPr>
              <w:t>【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>美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eastAsia="zh-CN"/>
              </w:rPr>
              <w:t>】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>凯文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>·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>林奇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>加里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>·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>海克著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>中国建筑工业出版社1999年11月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>《建筑构造》（第4版）（上、下册）中国建筑工业出版社 2008年11月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textAlignment w:val="auto"/>
        <w:outlineLvl w:val="9"/>
        <w:rPr>
          <w:rFonts w:hint="eastAsia" w:ascii="宋体" w:hAnsi="宋体" w:eastAsia="宋体" w:cs="宋体"/>
          <w:color w:val="auto"/>
          <w:sz w:val="20"/>
          <w:szCs w:val="20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textAlignment w:val="auto"/>
        <w:outlineLvl w:val="9"/>
        <w:rPr>
          <w:rFonts w:hint="eastAsia" w:ascii="宋体" w:hAnsi="宋体" w:eastAsia="宋体" w:cs="宋体"/>
          <w:color w:val="auto"/>
          <w:sz w:val="20"/>
          <w:szCs w:val="20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textAlignment w:val="auto"/>
        <w:outlineLvl w:val="9"/>
        <w:rPr>
          <w:rFonts w:hint="eastAsia" w:ascii="宋体" w:hAnsi="宋体" w:eastAsia="宋体" w:cs="宋体"/>
          <w:color w:val="auto"/>
          <w:sz w:val="20"/>
          <w:szCs w:val="20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textAlignment w:val="auto"/>
        <w:outlineLvl w:val="9"/>
        <w:rPr>
          <w:rFonts w:hint="eastAsia" w:ascii="宋体" w:hAnsi="宋体" w:eastAsia="宋体" w:cs="宋体"/>
          <w:color w:val="auto"/>
          <w:sz w:val="20"/>
          <w:szCs w:val="20"/>
        </w:rPr>
      </w:pPr>
      <w:r>
        <w:rPr>
          <w:rFonts w:hint="eastAsia" w:ascii="宋体" w:hAnsi="宋体" w:eastAsia="宋体" w:cs="宋体"/>
          <w:color w:val="auto"/>
          <w:sz w:val="20"/>
          <w:szCs w:val="20"/>
        </w:rPr>
        <w:t xml:space="preserve">考试科目：建筑艺术设计（复试科目）           </w:t>
      </w:r>
    </w:p>
    <w:tbl>
      <w:tblPr>
        <w:tblStyle w:val="3"/>
        <w:tblW w:w="6996" w:type="dxa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2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>复习要求：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firstLine="360" w:firstLineChars="200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2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>考生应具备建筑（城市）设计方案的概念形成、空间组织、图纸表达能力，能运用合理的设计方法、图纸语言形成具体的空间解决方案。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2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>二、主要复习内容：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firstLine="360" w:firstLineChars="200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>1. 基地环境分析；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firstLine="360" w:firstLineChars="200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>2. 城市文脉解析；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firstLine="360" w:firstLineChars="200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>3. 总图设计、场地设计：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firstLine="360" w:firstLineChars="200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>4. 建筑平面、立面、剖面绘制：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firstLine="360" w:firstLineChars="200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>5. 表达设计意图的效果图绘制：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firstLine="360" w:firstLineChars="200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>6. 深化节点设计：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firstLine="360" w:firstLineChars="200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2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>7. 室内、外环境设计。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6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2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>三、参考书目：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firstLine="360" w:firstLineChars="200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>1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>. 《建筑制图标准》（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>GB／T 50104－2001）主编部门：中华人民共和国建设部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>实行日期：2002年3月1日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firstLine="360" w:firstLineChars="200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>2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 xml:space="preserve">. 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>《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>房屋建筑制图统一标准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>》（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>GB 50001— 2010）中华人民共和国住房和城乡建设部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>中华人民共和国国家质量监督检验检疫总局联合发布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>实行日期：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>2011年3月1日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firstLine="360" w:firstLineChars="200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>3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>. 《总图制图标准》（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>GB／T 50103－2001）主编部门：中华人民共和国建设部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>实行日期：2002年3月1日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firstLine="360" w:firstLineChars="200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2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>4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>. 《建筑设计资料集》（第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>版）中国建筑工业出版社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>1994年6月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textAlignment w:val="auto"/>
        <w:outlineLvl w:val="9"/>
        <w:rPr>
          <w:rFonts w:hint="eastAsia" w:ascii="宋体" w:hAnsi="宋体" w:eastAsia="宋体" w:cs="宋体"/>
          <w:color w:val="auto"/>
          <w:sz w:val="20"/>
          <w:szCs w:val="20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textAlignment w:val="auto"/>
        <w:outlineLvl w:val="9"/>
        <w:rPr>
          <w:rFonts w:hint="eastAsia" w:ascii="宋体" w:hAnsi="宋体" w:eastAsia="宋体" w:cs="宋体"/>
          <w:color w:val="auto"/>
          <w:sz w:val="20"/>
          <w:szCs w:val="2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Arial Unicode MS">
    <w:panose1 w:val="020B0604020202020204"/>
    <w:charset w:val="86"/>
    <w:family w:val="roman"/>
    <w:pitch w:val="default"/>
    <w:sig w:usb0="FFFFFFFF" w:usb1="E9FFFFFF" w:usb2="0000003F" w:usb3="00000000" w:csb0="603F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alibri Light">
    <w:altName w:val="Calibri"/>
    <w:panose1 w:val="020F0302020204030204"/>
    <w:charset w:val="00"/>
    <w:family w:val="swiss"/>
    <w:pitch w:val="default"/>
    <w:sig w:usb0="00000000" w:usb1="00000000" w:usb2="00000000" w:usb3="00000000" w:csb0="0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黑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681A6F"/>
    <w:multiLevelType w:val="multilevel"/>
    <w:tmpl w:val="1B681A6F"/>
    <w:lvl w:ilvl="0" w:tentative="0">
      <w:start w:val="1"/>
      <w:numFmt w:val="japaneseCounting"/>
      <w:lvlText w:val="%1、"/>
      <w:lvlJc w:val="left"/>
      <w:pPr>
        <w:tabs>
          <w:tab w:val="left" w:pos="390"/>
        </w:tabs>
        <w:ind w:left="390" w:hanging="39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F06063F"/>
    <w:rsid w:val="1F06063F"/>
    <w:rsid w:val="43085A63"/>
    <w:rsid w:val="5CF254F6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Arial" w:cs="Arial"/>
      <w:sz w:val="24"/>
      <w:szCs w:val="36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Office_10.1.0.5777_F1E327BC-269C-435d-A152-05C5408002CA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2016-07-07T07:27:00Z</dcterms:created>
  <dc:creator>Administrator</dc:creator>
  <cp:lastModifiedBy>Administrator</cp:lastModifiedBy>
  <dcterms:modified xsi:type="dcterms:W3CDTF">2016-07-07T07:31:03Z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2052-10.1.0.5777</vt:lpwstr>
  </property>
</Properties>
</file>