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32"/>
          <w:szCs w:val="32"/>
          <w:bdr w:val="none" w:color="auto" w:sz="0" w:space="0"/>
          <w:shd w:val="clear" w:fill="FFFFFF"/>
          <w:lang w:val="en-US" w:eastAsia="zh-CN" w:bidi="ar"/>
        </w:rPr>
        <w:t>对外经济贸易大学金融学院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Fonts w:hint="eastAsia" w:ascii="黑体" w:hAnsi="宋体" w:eastAsia="黑体" w:cs="黑体"/>
          <w:b w:val="0"/>
          <w:i w:val="0"/>
          <w:caps w:val="0"/>
          <w:color w:val="000000"/>
          <w:spacing w:val="0"/>
          <w:kern w:val="0"/>
          <w:sz w:val="32"/>
          <w:szCs w:val="32"/>
          <w:bdr w:val="none" w:color="auto" w:sz="0" w:space="0"/>
          <w:shd w:val="clear" w:fill="FFFFFF"/>
          <w:lang w:val="en-US" w:eastAsia="zh-CN" w:bidi="ar"/>
        </w:rPr>
        <w:t>2019年金融硕士（MF）招生简章</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一、金融硕士（MF）专业学位简介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为更好地适应国家经济建设和社会发展对高层次应用型人才的迫切需要，教育部决定自2009年起，扩大招收以应届本科毕业生为主的全日制硕士专业学位范围。专业学位（professional degree）是相对于学术性学位（academic degree）而言的学位类型，其目的是培养具有扎实理论基础，并适应特定行业或职业实际工作需要的应用型高层次专门人才。与学术型学位相比，专业学位更重视实践和应用，专业学位毕业生主要从事具有明显的职业背景的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2010年6月，经国务院学位办批准，对外经济贸易大学金融学院正式成为金融硕士专业学位培养单位。按照教育部对金融硕士的要求，金融学院以应用型高级金融人才为培养目标，对金融市场用人需求和人才素质进行了充分调研，设计了完整的课程体系，主要面向商业银行、基金券商、监管机构、大型央企财务公司培养高层次应用型人才。主要采用课程讲授、实验教学、案例研讨、专业实习等多种形式来提高学生解决实际金融问题的能力。学院设有金融工程实验室，安装了各种金融行情系统和金融统计软件，可以进行仿真交易和金融实验教学，计算机网络设施完善，金融类图书资料丰富，已与商业银行、信用评级机构、资产管理公司、金融风险软件公司等10多家金融机构建立实习基地。学院聘请的校外导师主要来源于一行两会、外管局、国有大型商业银行、券商、保险公司等金融机构，他们均具有较强的研究能力和丰富的管理实践经验，大部分具有博士学位和高级职称，承担了大量的实际金融研究课题。学院定期举办高层次金融讲座，邀请高端学者、业界精英、监管官员莅临本项目与学生交流，拓宽学生的视野、培养学生的创新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自2011年开始招收金融专业硕士至今，已累计培养六届毕业生，每年就业率维持在99.5%以上。毕业生主要就业领域为一行三会、各大国有商业银行总行及分行、基金券商、大型央企财务部门、信托、四大会计师事务所。2018届金融学院专硕就业率达99.6%以上，除传统银行体系外，在资本市场领域的就业人数和就业档次有较大的提升，充分说明金融学院培养的金融硕士适应金融市场各类用人需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二、培养目标与专业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为适应我国金融事业的快速发展，培养金融领域具有实践能力的高级应用型专门人才，逐渐实现金融硕士研究生教育从以培养学术型人才为主向培养应用型人才为主转变。本项目将以培养高素质应用型金融人才为目标，整合校内外各类教学资源，探索学历教育与职业教育相结合的新路。通过优化培养方案、创新培养模式，提高金融硕士专业学位培养质量，将学生培养成为具备良好的政治思想素质和职业道德素养，充分了解金融理论与实务，系统掌握投融资管理技能、金融交易技术与操作、金融产品设计与定价、财务分析、金融风险管理以及相关领域的知识和技能，具有很强的解决金融实际问题能力的高层次、应用型金融专门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2019年，我院仅招收全日制金融硕士专业学位（专业代码025100），共分为四个方向：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1.银行管理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2.资本市场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3.金融工程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4.量化投资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三、“量化投资”方向金融硕士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为更好的满足金融市场对人才的需求，自2015年起，全日制金融专硕（025100）下开设了“量化投资”特色方向，针对业界对量化基金管理相关技能的需求设计针对性培养方案，整合了校内外资源，主要采用实验教学进行小班授课，教学辅助设施先进，着重培养熟悉二级市场投资实践、具备较强的编程能力，深厚的数据统计分析基础的应用型高级金融人才。2015年“量化投资”方向金融硕士项目招生22人，2016年招生29人，2017年招生26人，2019年招生规模不超过40人。招生对象为所有有志报考2019年对外经贸大学金融学院专业硕士量化投资项目的校内外优秀大学生，尤其是在计算机、统计、数学、理工科、数量经济学及金融工程等专业具有扎实基础和培养潜力的学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四、2019年“量化投资”方向金融硕士提前招生工作安排（针对全日制量化投资金融硕士考生）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1、我院金融专硕招生形式分为提前批次招生（只针对“量化投资”方向专硕）和正常批次招生两种类型。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提前批次招生只适用于申请“量化投资”方向专硕项目且不具有保研资格的的考生，凡通过提前招生的考生，只要在2019年全国硕士研究生入学统一考试中成绩达到我院金融硕士的复试线，则无需参加正常批次的复试，直接获得附条件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2、参与“量化投资”方向专硕提前招生的考生获得附条件录取资格后不能转到其他金融专硕（全日制）项目。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3、考生只拥有一次“量化投资”方向复试的机会(含正常批次考研复试)，失利后可继续参加其他方向金融专业硕士正常批次的复试。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4、“量化投资”金融硕士提前招生复试形式为笔试与面试。笔试主要考查数学、统计、金融量化模型、计算机编程（Matlab、SaS、C++、Python、Excel VBA等，掌握一种或多种均可）等方面知识，以及考生的通识。笔试合格的考生进入面试，面试主要内容包括专业知识和英语水平测试。具体的考试大纲、样题请参照：http://sbf.uibe.edu.cn/tzgg/57282.htm。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量化投资”金融硕士提前招生复试时间为：预计在2018年9月或10月初组织的保研推免考试期间，请届时关注研究生院主页(yjsy.uibe.edu.cn)、金融学院（sbf.uibe.edu.cn）主页、“金院MF”微信公众号、“贸大金院”微信公众号的通知，提前招生采取报名、审核、复试（包括笔试和面试）等流程，报名及复试的具体流程请参照：http://sbf.uibe.edu.cn/tzgg/57282.ht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五、报考条件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3"/>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”中所列的报考条件。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六、报名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3"/>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”中所述的报名程序。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七、考试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金融硕士的考试科目为：①101-思想政治理论，100分；②201-英语一，100分；③396-经济类联考综合能力，150分；④431-金融学综合，150分。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参考书目：431科目由本校自行命题，其中，金融学部分总分为90 分，公司财务部分总分为 60 分，从2015年起，431科目取消了专业英语部分的考核，请各位考生特别注意。参考书目请查看研究生院主页硕士招生栏目下的专业目录及参考书。购书可与我校出版社读者服务部联系，电话：010-64492338。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初试时间：2018年12月22日—12月23日，具体以准考证通知为准。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（二）正常批次复试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正常批次复试时间一般在4月，复试名单及具体复试要求将在我校研究生院主页上公布，请考生自行查询并下载相关材料。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我校将根据教育部有关考生进入复试的基本要求，结合本年度招生计划和生源质量情况，确定我校复试分数线。通过复试线的报考 “量化投资”和其他方向的考生均需参加复试（通过“量化投资”提前招生的考生除外）。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正常批次复试为差额复试，复试人数一般为计划招生规模的120%左右。具体复试方式以及初试、复试成绩所占权重由学院根据学科专业特点及生源状况确定。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“量化投资”方向考生正常批次复试将比其他方向的复试提前几天进行，复试未通过考生可以继续参加其他方向的复试，复试合格的同学仍有可能被录取。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正常批次复试不合格的考生不予录取。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6. 正常批次复试在报到时进行报考资格审查。不符合报考资格条件的考生不得参加复试。对于考生申报虚假材料、考试作弊及其它违反考试纪律的行为，我校将通知其所在单位，按教育部《关于违反研究生入学考试规定行为的暂行处理办法》进行严肃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八、体检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体检复试期间统一进行，新生入学时复检，具体时间另行通知。体检医院为我校校医院。体检标准参照教育部、卫生部的相关规定。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九、录取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我校根据国家下达的招生计划，按照考生入学考试的成绩（含初试和复试），结合综合素质以及身体健康状况，择优录取。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被录取考生须将人事档案等转入我校，可转户口（除北京地区散居户口外），毕业时按“双向选择”方式落实工作单位。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十、学习方式及年限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学习方式为全日制脱产学习，学制2年，学费共计6万元。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十一、培养和学位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在规定期限内完成培养方案的规定内容，按照对外经济贸易大学研究生学籍管理和学位授予的相关规定，达到毕业要求的硕士生，将颁发相应的学历证书，并被授予专业硕士学位。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十二、其他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达到国家复试标准，但未达到我校复试线的考生，应联系调剂单位。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现役军人报考硕士生，按解放军总政治部规定办理。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十三、招生咨询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对外经济贸易大学硕士生研究生招生专业目录、参考书目及有关注意事项可登录研究生院主页（yjsy.uibe.edu.cn）查询。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咨询电话：010-64492151；010-64495202(fax)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电子邮件：yzb@uibe.edu.cn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通讯地址：北京市朝阳区惠新东街10号对外经济贸易大学86号信箱研招办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74066A"/>
    <w:rsid w:val="5474066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2018-09-18T09:57:00Z</dcterms:created>
  <dc:creator>Zlh</dc:creator>
  <cp:lastModifiedBy>Zlh</cp:lastModifiedBy>
  <dcterms:modified xsi:type="dcterms:W3CDTF">2018-09-18T09:58:13Z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