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《工程管理与经济分析（980）》考试大纲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2"/>
        <w:gridCol w:w="5218"/>
        <w:gridCol w:w="2792"/>
        <w:gridCol w:w="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2"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1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2"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68"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2"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8"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《工程管理与经济分析》作为工程管理硕士(专业硕士)入学的专业考试课程，其目的是考察考生是否具备进行工程管理领域深入学习和学术研究所要求的理论与实践水平。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本考试旨在考查应试者在建设工程管理行业掌握理论知识和应用能力。考试范围包括工程项目管理的基础知识、法律法规、程序方法、经济效益分析理论及综合运用等方面的技能。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1.初步掌握工程管理理论知识，重点了解工程质量、工程进度、工程成本的控制方法。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能熟悉常见的经济分析公式，掌握资金的时间价值和现金流量图（表）的相关概念，能够计算利率、NPV、IRR等工程经济指标，正确分析工程效益，评价其经济性。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3．具有一定的理论联系实际及综合运用经济管理知识于工程项目分析的能力。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本考试采取客观试题（简答题、计算题）与主观试题（论述题）相结合，基础知识测试与综合技能测试相结合的方法。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《工程管理与经济分析》考试包括以下部分：基本概念、经济理论、综合应用等三部分。总分为100分。各部分的主要知识点如下：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本概念：项目与管理、工程项目建设程序、工程项目招投标、项目经理、项目组织、三大子目标管理（质量与安全、进度、成本）、施工现场管理、合同管理、风险管理、信息管理、生产要素管理、工程项目后评价、经济活动、投资、成本、收入、利润、资金的时间价值、现金流量、设备更新与折旧、工程项目经济评价方法、不确定分析、可行性研究、工程资金筹集、项目财务评价、项目国民经济评价、房地产开发项目评价、项目社会评价与可持续发展、价值工程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经济理论：资金的时间价值计算、经济评价指标计算、盈亏平衡分析、敏感性分析、价值工程计算等。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应用：就以上基本概念和计算要求内容，结合工程实际中出现的问题，进行分析论述，要求考生能够正确综合运用若干客观的相关知识内容，针对工程项目特点进行主观的分析判断，定性与定量相结合，提出理据和建议，文理通顺，逻辑性强，以支持自己的观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《工程项目管理》，王幼松主编，ISBN 978-7-5623-4738-5，华南理工大学出版社，2015.9；</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《工程经济学》，王幼松主编，ISBN 978-7-5623-3345-6，华南理工大学出版社，2011.2,2016年7月第2次印刷。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1A83ABB"/>
    <w:rsid w:val="049E5E8F"/>
    <w:rsid w:val="04B14452"/>
    <w:rsid w:val="056B303D"/>
    <w:rsid w:val="064671EC"/>
    <w:rsid w:val="08C14E6D"/>
    <w:rsid w:val="08C81562"/>
    <w:rsid w:val="0C9B7E79"/>
    <w:rsid w:val="0FD43CB6"/>
    <w:rsid w:val="136B0223"/>
    <w:rsid w:val="13734225"/>
    <w:rsid w:val="14765FA1"/>
    <w:rsid w:val="149603F3"/>
    <w:rsid w:val="181A3B5E"/>
    <w:rsid w:val="18AB531A"/>
    <w:rsid w:val="19677B65"/>
    <w:rsid w:val="19842CF1"/>
    <w:rsid w:val="19CA4527"/>
    <w:rsid w:val="19D25AB9"/>
    <w:rsid w:val="1A325A66"/>
    <w:rsid w:val="1B3611B8"/>
    <w:rsid w:val="1CCE06D0"/>
    <w:rsid w:val="1D5B05C0"/>
    <w:rsid w:val="24FE79D3"/>
    <w:rsid w:val="25A04D18"/>
    <w:rsid w:val="269E3B1E"/>
    <w:rsid w:val="27343635"/>
    <w:rsid w:val="28494CEF"/>
    <w:rsid w:val="2AC81147"/>
    <w:rsid w:val="2AD21F43"/>
    <w:rsid w:val="2BD66B5E"/>
    <w:rsid w:val="2CD97BF2"/>
    <w:rsid w:val="2FD458B7"/>
    <w:rsid w:val="2FEF0DAE"/>
    <w:rsid w:val="3294781C"/>
    <w:rsid w:val="343C4474"/>
    <w:rsid w:val="365A44B6"/>
    <w:rsid w:val="38463220"/>
    <w:rsid w:val="38FD5DEF"/>
    <w:rsid w:val="3C22347C"/>
    <w:rsid w:val="3FE40B09"/>
    <w:rsid w:val="412D321D"/>
    <w:rsid w:val="414F5FF0"/>
    <w:rsid w:val="44413B60"/>
    <w:rsid w:val="44E36227"/>
    <w:rsid w:val="46E9368B"/>
    <w:rsid w:val="47CC0B67"/>
    <w:rsid w:val="49270B45"/>
    <w:rsid w:val="4DA057D8"/>
    <w:rsid w:val="500E795E"/>
    <w:rsid w:val="50596E56"/>
    <w:rsid w:val="51A64B86"/>
    <w:rsid w:val="51D05E3C"/>
    <w:rsid w:val="523B34FE"/>
    <w:rsid w:val="550139FE"/>
    <w:rsid w:val="55E65E11"/>
    <w:rsid w:val="572F03DA"/>
    <w:rsid w:val="5A3753AC"/>
    <w:rsid w:val="5CD35ED7"/>
    <w:rsid w:val="5CEA3150"/>
    <w:rsid w:val="5D4F479D"/>
    <w:rsid w:val="5E9F5B07"/>
    <w:rsid w:val="60525EE5"/>
    <w:rsid w:val="60EB103D"/>
    <w:rsid w:val="623737AD"/>
    <w:rsid w:val="68CA4539"/>
    <w:rsid w:val="69290DA5"/>
    <w:rsid w:val="69734C08"/>
    <w:rsid w:val="6B512F89"/>
    <w:rsid w:val="6D162658"/>
    <w:rsid w:val="6DEC5FEF"/>
    <w:rsid w:val="6E162064"/>
    <w:rsid w:val="6E5A0FEA"/>
    <w:rsid w:val="6FC90753"/>
    <w:rsid w:val="740A1BF2"/>
    <w:rsid w:val="74802DDF"/>
    <w:rsid w:val="74F9164B"/>
    <w:rsid w:val="752D22EE"/>
    <w:rsid w:val="752E700E"/>
    <w:rsid w:val="76286CC5"/>
    <w:rsid w:val="76451FD3"/>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