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一、工作原则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ascii="Calibri" w:hAnsi="Calibri" w:cs="Calibri" w:eastAsiaTheme="minorEastAsia"/>
          <w:i w:val="0"/>
          <w:caps w:val="0"/>
          <w:color w:val="000000"/>
          <w:spacing w:val="0"/>
          <w:kern w:val="0"/>
          <w:sz w:val="24"/>
          <w:szCs w:val="24"/>
          <w:shd w:val="clear" w:fill="FFFFFF"/>
          <w:lang w:val="en-US" w:eastAsia="zh-CN" w:bidi="ar"/>
        </w:rPr>
        <w:t xml:space="preserve">    </w:t>
      </w:r>
      <w:r>
        <w:rPr>
          <w:rFonts w:hint="eastAsia" w:ascii="宋体" w:hAnsi="宋体" w:eastAsia="宋体" w:cs="宋体"/>
          <w:b w:val="0"/>
          <w:i w:val="0"/>
          <w:caps w:val="0"/>
          <w:color w:val="000000"/>
          <w:spacing w:val="0"/>
          <w:kern w:val="0"/>
          <w:sz w:val="24"/>
          <w:szCs w:val="24"/>
          <w:shd w:val="clear" w:fill="FFFFFF"/>
          <w:lang w:val="en-US" w:eastAsia="zh-CN" w:bidi="ar"/>
        </w:rPr>
        <w:t>以提高人才选拔质量和维护教育公平为出发点，坚持科学选拔、公平公正、全面考查、客观评价、择优录取、宁缺毋滥的工作原则。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二、组织管理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default" w:ascii="Calibri" w:hAnsi="Calibri" w:cs="Calibri" w:eastAsiaTheme="minorEastAsia"/>
          <w:i w:val="0"/>
          <w:caps w:val="0"/>
          <w:color w:val="000000"/>
          <w:spacing w:val="0"/>
          <w:kern w:val="0"/>
          <w:sz w:val="24"/>
          <w:szCs w:val="24"/>
          <w:shd w:val="clear" w:fill="FFFFFF"/>
          <w:lang w:val="en-US" w:eastAsia="zh-CN" w:bidi="ar"/>
        </w:rPr>
        <w:t xml:space="preserve">    </w:t>
      </w:r>
      <w:r>
        <w:rPr>
          <w:rFonts w:hint="eastAsia" w:ascii="宋体" w:hAnsi="宋体" w:eastAsia="宋体" w:cs="宋体"/>
          <w:b w:val="0"/>
          <w:i w:val="0"/>
          <w:caps w:val="0"/>
          <w:color w:val="000000"/>
          <w:spacing w:val="0"/>
          <w:kern w:val="0"/>
          <w:sz w:val="24"/>
          <w:szCs w:val="24"/>
          <w:shd w:val="clear" w:fill="FFFFFF"/>
          <w:lang w:val="en-US" w:eastAsia="zh-CN" w:bidi="ar"/>
        </w:rPr>
        <w:t>教育信息技术学系成立专门的招生领导小组，负责加强对复试工作的领导和统筹管理，制定复试录取方案并组织实施。</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xml:space="preserve">    </w:t>
      </w:r>
      <w:r>
        <w:rPr>
          <w:rFonts w:hint="eastAsia" w:ascii="宋体" w:hAnsi="宋体" w:eastAsia="宋体" w:cs="宋体"/>
          <w:b w:val="0"/>
          <w:i w:val="0"/>
          <w:caps w:val="0"/>
          <w:color w:val="000000"/>
          <w:spacing w:val="0"/>
          <w:kern w:val="0"/>
          <w:sz w:val="24"/>
          <w:szCs w:val="24"/>
          <w:shd w:val="clear" w:fill="FFFFFF"/>
          <w:lang w:val="en-US" w:eastAsia="zh-CN" w:bidi="ar"/>
        </w:rPr>
        <w:t>教育信息技术学系成立由研究生指导教师为主要成员的复试小组，负责实施面试（含外语听力口语测试）和实践能力的考核。</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default" w:ascii="Calibri" w:hAnsi="Calibri" w:cs="Calibri" w:eastAsiaTheme="minorEastAsia"/>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三、复试名单确定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在不低于全国初试成绩基本要求的基础上， 教育信息技术学系根据本学科、专业特点和统考招生计划、报考生源等情况确定本单位复试分数线。达到我系复试分数线的考生全部参加复试，择优录取。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教育信息技术学系复试分数线经学校审定后由研究生院统一公布。</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教育信息技术学系所有专业不进行破格复试。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我校“少数民族高层次骨干人才计划”和“大学生士兵计划”根据我校2019年硕士招生简章规定原则确定复试名单。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Style w:val="6"/>
          <w:rFonts w:hint="eastAsia" w:ascii="宋体" w:hAnsi="宋体" w:eastAsia="宋体" w:cs="宋体"/>
          <w:i w:val="0"/>
          <w:caps w:val="0"/>
          <w:color w:val="000000"/>
          <w:spacing w:val="0"/>
          <w:kern w:val="0"/>
          <w:sz w:val="24"/>
          <w:szCs w:val="24"/>
          <w:shd w:val="clear" w:fill="FFFFFF"/>
          <w:lang w:val="en-US" w:eastAsia="zh-CN" w:bidi="ar"/>
        </w:rPr>
        <w:t>四、复试时间、地点、形式和内容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教育信息技术学系复试时间初步定为</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31</w:t>
      </w:r>
      <w:r>
        <w:rPr>
          <w:rFonts w:hint="eastAsia" w:ascii="宋体" w:hAnsi="宋体" w:eastAsia="宋体" w:cs="宋体"/>
          <w:b w:val="0"/>
          <w:i w:val="0"/>
          <w:caps w:val="0"/>
          <w:color w:val="000000"/>
          <w:spacing w:val="0"/>
          <w:kern w:val="0"/>
          <w:sz w:val="24"/>
          <w:szCs w:val="24"/>
          <w:shd w:val="clear" w:fill="FFFFFF"/>
          <w:lang w:val="en-US" w:eastAsia="zh-CN" w:bidi="ar"/>
        </w:rPr>
        <w:t>日，以面试形式对外语口语与听力、综合技能进行测试评判，以上机形式对专业知识考查。具体复试安排将另行通知考生，请考生以具体复试通知为准。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五、资格审查与诚信考查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在复试前请考生到教育信息技术学系进行资格审查。</w:t>
      </w:r>
      <w:r>
        <w:rPr>
          <w:rStyle w:val="6"/>
          <w:rFonts w:hint="eastAsia" w:ascii="宋体" w:hAnsi="宋体" w:eastAsia="宋体" w:cs="宋体"/>
          <w:i w:val="0"/>
          <w:caps w:val="0"/>
          <w:color w:val="000000"/>
          <w:spacing w:val="0"/>
          <w:kern w:val="0"/>
          <w:sz w:val="24"/>
          <w:szCs w:val="24"/>
          <w:shd w:val="clear" w:fill="FFFFFF"/>
          <w:lang w:val="en-US" w:eastAsia="zh-CN" w:bidi="ar"/>
        </w:rPr>
        <w:t>资格审查未通过或未进行资格审查的考生一律不得参加复试。</w:t>
      </w:r>
      <w:r>
        <w:rPr>
          <w:rFonts w:hint="eastAsia" w:ascii="宋体" w:hAnsi="宋体" w:eastAsia="宋体" w:cs="宋体"/>
          <w:b w:val="0"/>
          <w:i w:val="0"/>
          <w:caps w:val="0"/>
          <w:color w:val="000000"/>
          <w:spacing w:val="0"/>
          <w:kern w:val="0"/>
          <w:sz w:val="24"/>
          <w:szCs w:val="24"/>
          <w:shd w:val="clear" w:fill="FFFFFF"/>
          <w:lang w:val="en-US" w:eastAsia="zh-CN" w:bidi="ar"/>
        </w:rPr>
        <w:t>考生需提交的材料（复印件留存）：</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224" w:lineRule="atLeast"/>
        <w:ind w:left="840" w:right="0" w:hanging="360"/>
      </w:pPr>
      <w:r>
        <w:rPr>
          <w:b w:val="0"/>
          <w:i w:val="0"/>
          <w:caps w:val="0"/>
          <w:color w:val="000000"/>
          <w:spacing w:val="0"/>
          <w:shd w:val="clear" w:fill="FFFFFF"/>
          <w:lang w:val="en-US"/>
        </w:rPr>
        <w:t>1、</w:t>
      </w:r>
      <w:r>
        <w:rPr>
          <w:rFonts w:hint="eastAsia" w:ascii="宋体" w:hAnsi="宋体" w:eastAsia="宋体" w:cs="宋体"/>
          <w:b w:val="0"/>
          <w:i w:val="0"/>
          <w:caps w:val="0"/>
          <w:color w:val="000000"/>
          <w:spacing w:val="0"/>
          <w:sz w:val="24"/>
          <w:szCs w:val="24"/>
          <w:shd w:val="clear" w:fill="FFFFFF"/>
        </w:rPr>
        <w:t>有效的第二代居民身份证件原件及复印件（少数民族考生身份以报考时查验的身份证为准，复试时不得更改）；</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224" w:lineRule="atLeast"/>
        <w:ind w:left="840" w:right="0" w:hanging="360"/>
      </w:pPr>
      <w:r>
        <w:rPr>
          <w:b w:val="0"/>
          <w:i w:val="0"/>
          <w:caps w:val="0"/>
          <w:color w:val="000000"/>
          <w:spacing w:val="0"/>
          <w:shd w:val="clear" w:fill="FFFFFF"/>
          <w:lang w:val="en-US"/>
        </w:rPr>
        <w:t>2、</w:t>
      </w:r>
      <w:r>
        <w:rPr>
          <w:rFonts w:hint="eastAsia" w:ascii="宋体" w:hAnsi="宋体" w:eastAsia="宋体" w:cs="宋体"/>
          <w:b w:val="0"/>
          <w:i w:val="0"/>
          <w:caps w:val="0"/>
          <w:color w:val="000000"/>
          <w:spacing w:val="0"/>
          <w:sz w:val="24"/>
          <w:szCs w:val="24"/>
          <w:shd w:val="clear" w:fill="FFFFFF"/>
        </w:rPr>
        <w:t>毕业证（应届生需提供完整注册的学生证）、学位证书原件及复印件；</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224" w:lineRule="atLeast"/>
        <w:ind w:left="840" w:right="0" w:hanging="360"/>
      </w:pPr>
      <w:r>
        <w:rPr>
          <w:b w:val="0"/>
          <w:i w:val="0"/>
          <w:caps w:val="0"/>
          <w:color w:val="000000"/>
          <w:spacing w:val="0"/>
          <w:shd w:val="clear" w:fill="FFFFFF"/>
          <w:lang w:val="en-US"/>
        </w:rPr>
        <w:t>3、</w:t>
      </w:r>
      <w:r>
        <w:rPr>
          <w:rFonts w:hint="eastAsia" w:ascii="宋体" w:hAnsi="宋体" w:eastAsia="宋体" w:cs="宋体"/>
          <w:b w:val="0"/>
          <w:i w:val="0"/>
          <w:caps w:val="0"/>
          <w:color w:val="000000"/>
          <w:spacing w:val="0"/>
          <w:sz w:val="24"/>
          <w:szCs w:val="24"/>
          <w:shd w:val="clear" w:fill="FFFFFF"/>
        </w:rPr>
        <w:t>初试准考证（如丢失请于</w:t>
      </w:r>
      <w:r>
        <w:rPr>
          <w:b w:val="0"/>
          <w:i w:val="0"/>
          <w:caps w:val="0"/>
          <w:color w:val="000000"/>
          <w:spacing w:val="0"/>
          <w:shd w:val="clear" w:fill="FFFFFF"/>
          <w:lang w:val="en-US"/>
        </w:rPr>
        <w:t>3</w:t>
      </w:r>
      <w:r>
        <w:rPr>
          <w:rFonts w:hint="eastAsia" w:ascii="宋体" w:hAnsi="宋体" w:eastAsia="宋体" w:cs="宋体"/>
          <w:b w:val="0"/>
          <w:i w:val="0"/>
          <w:caps w:val="0"/>
          <w:color w:val="000000"/>
          <w:spacing w:val="0"/>
          <w:sz w:val="24"/>
          <w:szCs w:val="24"/>
          <w:shd w:val="clear" w:fill="FFFFFF"/>
        </w:rPr>
        <w:t>月</w:t>
      </w:r>
      <w:r>
        <w:rPr>
          <w:b w:val="0"/>
          <w:i w:val="0"/>
          <w:caps w:val="0"/>
          <w:color w:val="000000"/>
          <w:spacing w:val="0"/>
          <w:shd w:val="clear" w:fill="FFFFFF"/>
          <w:lang w:val="en-US"/>
        </w:rPr>
        <w:t>1</w:t>
      </w:r>
      <w:r>
        <w:rPr>
          <w:rFonts w:hint="eastAsia" w:ascii="宋体" w:hAnsi="宋体" w:eastAsia="宋体" w:cs="宋体"/>
          <w:b w:val="0"/>
          <w:i w:val="0"/>
          <w:caps w:val="0"/>
          <w:color w:val="000000"/>
          <w:spacing w:val="0"/>
          <w:sz w:val="24"/>
          <w:szCs w:val="24"/>
          <w:shd w:val="clear" w:fill="FFFFFF"/>
        </w:rPr>
        <w:t>日</w:t>
      </w:r>
      <w:r>
        <w:rPr>
          <w:b w:val="0"/>
          <w:i w:val="0"/>
          <w:caps w:val="0"/>
          <w:color w:val="000000"/>
          <w:spacing w:val="0"/>
          <w:shd w:val="clear" w:fill="FFFFFF"/>
          <w:lang w:val="en-US"/>
        </w:rPr>
        <w:t>-4</w:t>
      </w:r>
      <w:r>
        <w:rPr>
          <w:rFonts w:hint="eastAsia" w:ascii="宋体" w:hAnsi="宋体" w:eastAsia="宋体" w:cs="宋体"/>
          <w:b w:val="0"/>
          <w:i w:val="0"/>
          <w:caps w:val="0"/>
          <w:color w:val="000000"/>
          <w:spacing w:val="0"/>
          <w:sz w:val="24"/>
          <w:szCs w:val="24"/>
          <w:shd w:val="clear" w:fill="FFFFFF"/>
        </w:rPr>
        <w:t>月</w:t>
      </w:r>
      <w:r>
        <w:rPr>
          <w:b w:val="0"/>
          <w:i w:val="0"/>
          <w:caps w:val="0"/>
          <w:color w:val="000000"/>
          <w:spacing w:val="0"/>
          <w:shd w:val="clear" w:fill="FFFFFF"/>
          <w:lang w:val="en-US"/>
        </w:rPr>
        <w:t>30</w:t>
      </w:r>
      <w:r>
        <w:rPr>
          <w:rFonts w:hint="eastAsia" w:ascii="宋体" w:hAnsi="宋体" w:eastAsia="宋体" w:cs="宋体"/>
          <w:b w:val="0"/>
          <w:i w:val="0"/>
          <w:caps w:val="0"/>
          <w:color w:val="000000"/>
          <w:spacing w:val="0"/>
          <w:sz w:val="24"/>
          <w:szCs w:val="24"/>
          <w:shd w:val="clear" w:fill="FFFFFF"/>
        </w:rPr>
        <w:t>日登录中国研招网系统打印）；</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224" w:lineRule="atLeast"/>
        <w:ind w:left="840" w:right="0" w:hanging="360"/>
      </w:pPr>
      <w:r>
        <w:rPr>
          <w:b w:val="0"/>
          <w:i w:val="0"/>
          <w:caps w:val="0"/>
          <w:color w:val="000000"/>
          <w:spacing w:val="0"/>
          <w:shd w:val="clear" w:fill="FFFFFF"/>
          <w:lang w:val="en-US"/>
        </w:rPr>
        <w:t>4、</w:t>
      </w:r>
      <w:r>
        <w:rPr>
          <w:rFonts w:hint="eastAsia" w:ascii="宋体" w:hAnsi="宋体" w:eastAsia="宋体" w:cs="宋体"/>
          <w:b w:val="0"/>
          <w:i w:val="0"/>
          <w:caps w:val="0"/>
          <w:color w:val="000000"/>
          <w:spacing w:val="0"/>
          <w:sz w:val="24"/>
          <w:szCs w:val="24"/>
          <w:shd w:val="clear" w:fill="FFFFFF"/>
        </w:rPr>
        <w:t>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224" w:lineRule="atLeast"/>
        <w:ind w:left="840" w:right="0" w:hanging="360"/>
      </w:pPr>
      <w:r>
        <w:rPr>
          <w:b w:val="0"/>
          <w:i w:val="0"/>
          <w:caps w:val="0"/>
          <w:color w:val="000000"/>
          <w:spacing w:val="0"/>
          <w:shd w:val="clear" w:fill="FFFFFF"/>
          <w:lang w:val="en-US"/>
        </w:rPr>
        <w:t>5、</w:t>
      </w:r>
      <w:r>
        <w:rPr>
          <w:rFonts w:hint="eastAsia" w:ascii="宋体" w:hAnsi="宋体" w:eastAsia="宋体" w:cs="宋体"/>
          <w:b w:val="0"/>
          <w:i w:val="0"/>
          <w:caps w:val="0"/>
          <w:color w:val="000000"/>
          <w:spacing w:val="0"/>
          <w:sz w:val="24"/>
          <w:szCs w:val="24"/>
          <w:shd w:val="clear" w:fill="FFFFFF"/>
        </w:rPr>
        <w:t>现场确认时未取得本科毕业证书的自考和网络教育考生，如此时已经取得本科毕业证书，需交验本科毕业证书原件并提交《教育部学历证书电子注册备案表》；</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224" w:lineRule="atLeast"/>
        <w:ind w:left="840" w:right="0" w:hanging="360"/>
      </w:pPr>
      <w:r>
        <w:rPr>
          <w:b w:val="0"/>
          <w:i w:val="0"/>
          <w:caps w:val="0"/>
          <w:color w:val="000000"/>
          <w:spacing w:val="0"/>
          <w:shd w:val="clear" w:fill="FFFFFF"/>
          <w:lang w:val="en-US"/>
        </w:rPr>
        <w:t>6、</w:t>
      </w:r>
      <w:r>
        <w:rPr>
          <w:rFonts w:hint="eastAsia" w:ascii="宋体" w:hAnsi="宋体" w:eastAsia="宋体" w:cs="宋体"/>
          <w:b w:val="0"/>
          <w:i w:val="0"/>
          <w:caps w:val="0"/>
          <w:color w:val="000000"/>
          <w:spacing w:val="0"/>
          <w:sz w:val="24"/>
          <w:szCs w:val="24"/>
          <w:shd w:val="clear" w:fill="FFFFFF"/>
        </w:rPr>
        <w:t>本科学习成绩单（应届生由所在学校教务部门加盖公章，非应届生由考生档案所在单位提供并加盖公章）；</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224" w:lineRule="atLeast"/>
        <w:ind w:left="840" w:right="0" w:hanging="360"/>
      </w:pPr>
      <w:r>
        <w:rPr>
          <w:b w:val="0"/>
          <w:i w:val="0"/>
          <w:caps w:val="0"/>
          <w:color w:val="000000"/>
          <w:spacing w:val="0"/>
          <w:shd w:val="clear" w:fill="FFFFFF"/>
          <w:lang w:val="en-US"/>
        </w:rPr>
        <w:t>7、</w:t>
      </w:r>
      <w:r>
        <w:rPr>
          <w:rFonts w:hint="eastAsia" w:ascii="宋体" w:hAnsi="宋体" w:eastAsia="宋体" w:cs="宋体"/>
          <w:b w:val="0"/>
          <w:i w:val="0"/>
          <w:caps w:val="0"/>
          <w:color w:val="000000"/>
          <w:spacing w:val="0"/>
          <w:sz w:val="24"/>
          <w:szCs w:val="24"/>
          <w:shd w:val="clear" w:fill="FFFFFF"/>
        </w:rPr>
        <w:t>科研成果以及证明自己研究潜能的相关材料。</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224" w:lineRule="atLeast"/>
        <w:ind w:left="840" w:right="0" w:hanging="360"/>
      </w:pPr>
      <w:r>
        <w:rPr>
          <w:b w:val="0"/>
          <w:i w:val="0"/>
          <w:caps w:val="0"/>
          <w:color w:val="000000"/>
          <w:spacing w:val="0"/>
          <w:shd w:val="clear" w:fill="FFFFFF"/>
          <w:lang w:val="en-US"/>
        </w:rPr>
        <w:t>8、</w:t>
      </w:r>
      <w:r>
        <w:rPr>
          <w:rFonts w:hint="eastAsia" w:ascii="宋体" w:hAnsi="宋体" w:eastAsia="宋体" w:cs="宋体"/>
          <w:b w:val="0"/>
          <w:i w:val="0"/>
          <w:caps w:val="0"/>
          <w:color w:val="000000"/>
          <w:spacing w:val="0"/>
          <w:sz w:val="24"/>
          <w:szCs w:val="24"/>
          <w:shd w:val="clear" w:fill="FFFFFF"/>
        </w:rPr>
        <w:t>同等学力考生（大专毕业和本科结业）还需提供大专毕业证书原件及复印件、英语四级水平证书原件及复印件（或相当于大学英语四级水平的其他语种）和</w:t>
      </w:r>
      <w:r>
        <w:rPr>
          <w:b w:val="0"/>
          <w:i w:val="0"/>
          <w:caps w:val="0"/>
          <w:color w:val="000000"/>
          <w:spacing w:val="0"/>
          <w:shd w:val="clear" w:fill="FFFFFF"/>
          <w:lang w:val="en-US"/>
        </w:rPr>
        <w:t>8</w:t>
      </w:r>
      <w:r>
        <w:rPr>
          <w:rFonts w:hint="eastAsia" w:ascii="宋体" w:hAnsi="宋体" w:eastAsia="宋体" w:cs="宋体"/>
          <w:b w:val="0"/>
          <w:i w:val="0"/>
          <w:caps w:val="0"/>
          <w:color w:val="000000"/>
          <w:spacing w:val="0"/>
          <w:sz w:val="24"/>
          <w:szCs w:val="24"/>
          <w:shd w:val="clear" w:fill="FFFFFF"/>
        </w:rPr>
        <w:t>门本科的专业必修课程考试合格的成绩单。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六、复试内容与成绩计算</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复试过程中主要对考生进行以下几方面的考核（满分</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500</w:t>
      </w:r>
      <w:r>
        <w:rPr>
          <w:rFonts w:hint="eastAsia" w:ascii="宋体" w:hAnsi="宋体" w:eastAsia="宋体" w:cs="宋体"/>
          <w:b w:val="0"/>
          <w:i w:val="0"/>
          <w:caps w:val="0"/>
          <w:color w:val="000000"/>
          <w:spacing w:val="0"/>
          <w:kern w:val="0"/>
          <w:sz w:val="24"/>
          <w:szCs w:val="24"/>
          <w:shd w:val="clear" w:fill="FFFFFF"/>
          <w:lang w:val="en-US" w:eastAsia="zh-CN" w:bidi="ar"/>
        </w:rPr>
        <w:t>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（一）外语口语与听力考核</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分），在面试时进行测试评判。</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（二）专业知识考查</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40%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200</w:t>
      </w:r>
      <w:r>
        <w:rPr>
          <w:rFonts w:hint="eastAsia" w:ascii="宋体" w:hAnsi="宋体" w:eastAsia="宋体" w:cs="宋体"/>
          <w:b w:val="0"/>
          <w:i w:val="0"/>
          <w:caps w:val="0"/>
          <w:color w:val="000000"/>
          <w:spacing w:val="0"/>
          <w:kern w:val="0"/>
          <w:sz w:val="24"/>
          <w:szCs w:val="24"/>
          <w:shd w:val="clear" w:fill="FFFFFF"/>
          <w:lang w:val="en-US" w:eastAsia="zh-CN" w:bidi="ar"/>
        </w:rPr>
        <w:t>分），上机形式。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（三）学习能力、创新能力、动手能力、灵活运用知识能力、口头与书面语言表达能力等综合技能考查</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40%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200</w:t>
      </w:r>
      <w:r>
        <w:rPr>
          <w:rFonts w:hint="eastAsia" w:ascii="宋体" w:hAnsi="宋体" w:eastAsia="宋体" w:cs="宋体"/>
          <w:b w:val="0"/>
          <w:i w:val="0"/>
          <w:caps w:val="0"/>
          <w:color w:val="000000"/>
          <w:spacing w:val="0"/>
          <w:kern w:val="0"/>
          <w:sz w:val="24"/>
          <w:szCs w:val="24"/>
          <w:shd w:val="clear" w:fill="FFFFFF"/>
          <w:lang w:val="en-US" w:eastAsia="zh-CN" w:bidi="ar"/>
        </w:rPr>
        <w:t>分），在面试时进行测试评判。</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在复试过程中还应对考生的品德修养进行考核：由教育信息技术学系党组织组织实施，包括复试和后续政审两个阶段考核。主要从专业操守、职业伦理、个人素养、相关法律法规、社会主义核心价值观进行考核。本项考核不作量化计入复试成绩，但考核结果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复试总成绩大于等于</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分为复试合格，低于</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分为复试不合格，复试不合格者不予录取。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七、调剂复试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调剂是招生录取工作的组成部分。教育信息技术学系非全日制专业硕士研究生合格生源不足，需要调剂复试。具体调剂要求详见2019教育信息技术学系调剂方案。</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 </w:t>
      </w:r>
      <w:r>
        <w:rPr>
          <w:rFonts w:hint="eastAsia" w:ascii="宋体" w:hAnsi="宋体" w:eastAsia="宋体" w:cs="宋体"/>
          <w:b w:val="0"/>
          <w:i w:val="0"/>
          <w:caps w:val="0"/>
          <w:color w:val="000000"/>
          <w:spacing w:val="0"/>
          <w:kern w:val="0"/>
          <w:sz w:val="24"/>
          <w:szCs w:val="24"/>
          <w:shd w:val="clear" w:fill="FFFFFF"/>
          <w:lang w:val="en-US" w:eastAsia="zh-CN" w:bidi="ar"/>
        </w:rPr>
        <w:t>调剂复试和录取（无论是校内调剂还是校外调剂）考生必须通过中国研究生招生信息网（公网网址：</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 xml:space="preserve">http://yz.chsi.com.cn, </w:t>
      </w:r>
      <w:r>
        <w:rPr>
          <w:rFonts w:hint="eastAsia" w:ascii="宋体" w:hAnsi="宋体" w:eastAsia="宋体" w:cs="宋体"/>
          <w:b w:val="0"/>
          <w:i w:val="0"/>
          <w:caps w:val="0"/>
          <w:color w:val="000000"/>
          <w:spacing w:val="0"/>
          <w:kern w:val="0"/>
          <w:sz w:val="24"/>
          <w:szCs w:val="24"/>
          <w:shd w:val="clear" w:fill="FFFFFF"/>
          <w:lang w:val="en-US" w:eastAsia="zh-CN" w:bidi="ar"/>
        </w:rPr>
        <w:t>教育网址：</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http://yz.chsi.cn</w:t>
      </w:r>
      <w:r>
        <w:rPr>
          <w:rFonts w:hint="eastAsia" w:ascii="宋体" w:hAnsi="宋体" w:eastAsia="宋体" w:cs="宋体"/>
          <w:b w:val="0"/>
          <w:i w:val="0"/>
          <w:caps w:val="0"/>
          <w:color w:val="000000"/>
          <w:spacing w:val="0"/>
          <w:kern w:val="0"/>
          <w:sz w:val="24"/>
          <w:szCs w:val="24"/>
          <w:shd w:val="clear" w:fill="FFFFFF"/>
          <w:lang w:val="en-US" w:eastAsia="zh-CN" w:bidi="ar"/>
        </w:rPr>
        <w:t>）调剂系统完成调剂录取手续。</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八、复试结果与拟录取名单确定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复试不合格的考生不能录取。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我系将根据一志愿考生根据初试复试总成绩（初复试总成绩</w:t>
      </w:r>
      <w:r>
        <w:rPr>
          <w:rFonts w:hint="default" w:ascii="Calibri" w:hAnsi="Calibri" w:cs="Calibri" w:eastAsiaTheme="minorEastAsia"/>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初试成绩×</w:t>
      </w:r>
      <w:r>
        <w:rPr>
          <w:rFonts w:hint="default" w:ascii="Calibri" w:hAnsi="Calibri" w:cs="Calibri" w:eastAsiaTheme="minorEastAsia"/>
          <w:b w:val="0"/>
          <w:i w:val="0"/>
          <w:caps w:val="0"/>
          <w:color w:val="000000"/>
          <w:spacing w:val="0"/>
          <w:kern w:val="0"/>
          <w:sz w:val="24"/>
          <w:szCs w:val="24"/>
          <w:shd w:val="clear" w:fill="FFFFFF"/>
          <w:lang w:val="en-US" w:eastAsia="zh-CN" w:bidi="ar"/>
        </w:rPr>
        <w:t>0.6+</w:t>
      </w:r>
      <w:r>
        <w:rPr>
          <w:rFonts w:hint="eastAsia" w:ascii="宋体" w:hAnsi="宋体" w:eastAsia="宋体" w:cs="宋体"/>
          <w:b w:val="0"/>
          <w:i w:val="0"/>
          <w:caps w:val="0"/>
          <w:color w:val="000000"/>
          <w:spacing w:val="0"/>
          <w:kern w:val="0"/>
          <w:sz w:val="24"/>
          <w:szCs w:val="24"/>
          <w:shd w:val="clear" w:fill="FFFFFF"/>
          <w:lang w:val="en-US" w:eastAsia="zh-CN" w:bidi="ar"/>
        </w:rPr>
        <w:t>复试成绩×</w:t>
      </w:r>
      <w:r>
        <w:rPr>
          <w:rFonts w:hint="default" w:ascii="Calibri" w:hAnsi="Calibri" w:cs="Calibri" w:eastAsiaTheme="minorEastAsia"/>
          <w:b w:val="0"/>
          <w:i w:val="0"/>
          <w:caps w:val="0"/>
          <w:color w:val="000000"/>
          <w:spacing w:val="0"/>
          <w:kern w:val="0"/>
          <w:sz w:val="24"/>
          <w:szCs w:val="24"/>
          <w:shd w:val="clear" w:fill="FFFFFF"/>
          <w:lang w:val="en-US" w:eastAsia="zh-CN" w:bidi="ar"/>
        </w:rPr>
        <w:t>0.4</w:t>
      </w:r>
      <w:r>
        <w:rPr>
          <w:rFonts w:hint="eastAsia" w:ascii="宋体" w:hAnsi="宋体" w:eastAsia="宋体" w:cs="宋体"/>
          <w:b w:val="0"/>
          <w:i w:val="0"/>
          <w:caps w:val="0"/>
          <w:color w:val="000000"/>
          <w:spacing w:val="0"/>
          <w:kern w:val="0"/>
          <w:sz w:val="24"/>
          <w:szCs w:val="24"/>
          <w:shd w:val="clear" w:fill="FFFFFF"/>
          <w:lang w:val="en-US" w:eastAsia="zh-CN" w:bidi="ar"/>
        </w:rPr>
        <w:t>）进行排序后从高到低确定拟录取名单，非全日制和全日制考生按照学习形式分别排序，一志愿优先。</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调剂复试考生来自不同的地区和学校，初试科目也不完全一致，初试成绩可比性差，调剂复试考生与我校第一志愿考生分别排序，优先录取复试合格的一志愿考生，调剂考生以复试成绩排序确定录取名单。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拟录取名单经研究生招生办公室审核通过后在网上公布，进入拟录取名单的考生自行登录我校研究生招生信息网下载调档函和政审表。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“少数民族高层次骨干计划”考生和“大学生士兵计划”为</w:t>
      </w:r>
      <w:r>
        <w:rPr>
          <w:rFonts w:hint="default" w:ascii="Calibri" w:hAnsi="Calibri" w:cs="Calibri" w:eastAsiaTheme="minorEastAsia"/>
          <w:b w:val="0"/>
          <w:i w:val="0"/>
          <w:caps w:val="0"/>
          <w:color w:val="000000"/>
          <w:spacing w:val="0"/>
          <w:kern w:val="0"/>
          <w:sz w:val="24"/>
          <w:szCs w:val="24"/>
          <w:shd w:val="clear" w:fill="FFFFFF"/>
          <w:lang w:val="en-US" w:eastAsia="zh-CN" w:bidi="ar"/>
        </w:rPr>
        <w:t>1:1</w:t>
      </w:r>
      <w:r>
        <w:rPr>
          <w:rFonts w:hint="eastAsia" w:ascii="宋体" w:hAnsi="宋体" w:eastAsia="宋体" w:cs="宋体"/>
          <w:b w:val="0"/>
          <w:i w:val="0"/>
          <w:caps w:val="0"/>
          <w:color w:val="000000"/>
          <w:spacing w:val="0"/>
          <w:kern w:val="0"/>
          <w:sz w:val="24"/>
          <w:szCs w:val="24"/>
          <w:shd w:val="clear" w:fill="FFFFFF"/>
          <w:lang w:val="en-US" w:eastAsia="zh-CN" w:bidi="ar"/>
        </w:rPr>
        <w:t>复试，复试合格即拟录取。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九、招生体检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我校招生体检跟新生入学体检合并。即在新生报到后的三个月新生复查期间进行体检。体检不合格的再依据相关规定取消入学资格或者进行其他学籍处理。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我校各专业体检标准参照《教育部、卫生部、中国残疾人联合会关于印发</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&lt;</w:t>
      </w:r>
      <w:r>
        <w:rPr>
          <w:rFonts w:hint="eastAsia" w:ascii="宋体" w:hAnsi="宋体" w:eastAsia="宋体" w:cs="宋体"/>
          <w:b w:val="0"/>
          <w:i w:val="0"/>
          <w:caps w:val="0"/>
          <w:color w:val="000000"/>
          <w:spacing w:val="0"/>
          <w:kern w:val="0"/>
          <w:sz w:val="24"/>
          <w:szCs w:val="24"/>
          <w:shd w:val="clear" w:fill="FFFFFF"/>
          <w:lang w:val="en-US" w:eastAsia="zh-CN" w:bidi="ar"/>
        </w:rPr>
        <w:t>普通高等学校招生体检工作指导意见</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&gt;</w:t>
      </w:r>
      <w:r>
        <w:rPr>
          <w:rFonts w:hint="eastAsia" w:ascii="宋体" w:hAnsi="宋体" w:eastAsia="宋体" w:cs="宋体"/>
          <w:b w:val="0"/>
          <w:i w:val="0"/>
          <w:caps w:val="0"/>
          <w:color w:val="000000"/>
          <w:spacing w:val="0"/>
          <w:kern w:val="0"/>
          <w:sz w:val="24"/>
          <w:szCs w:val="24"/>
          <w:shd w:val="clear" w:fill="FFFFFF"/>
          <w:lang w:val="en-US" w:eastAsia="zh-CN" w:bidi="ar"/>
        </w:rPr>
        <w:t>的通知》（教学〔</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2003</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号）和《教育部办公厅卫生部办公厅关于普通高等学校招生学生入学身体检查取消乙肝项目检测有关问题的通知》（教学厅〔</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2010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号）两个文件执行，请参加我校复试的考生仔细比对自己身体状况，如有不符合情况及时提出咨询，以免新生入学体检不合格被取消入学资格。被录取考生在下载调档通知时还需填写自己的病史。</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十、其他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    1</w:t>
      </w:r>
      <w:r>
        <w:rPr>
          <w:rFonts w:hint="eastAsia" w:ascii="宋体" w:hAnsi="宋体" w:eastAsia="宋体" w:cs="宋体"/>
          <w:b w:val="0"/>
          <w:i w:val="0"/>
          <w:caps w:val="0"/>
          <w:color w:val="000000"/>
          <w:spacing w:val="0"/>
          <w:kern w:val="0"/>
          <w:sz w:val="24"/>
          <w:szCs w:val="24"/>
          <w:shd w:val="clear" w:fill="FFFFFF"/>
          <w:lang w:val="en-US" w:eastAsia="zh-CN" w:bidi="ar"/>
        </w:rPr>
        <w:t>、加试：同等学力考生和以成人高等学历教育应届本科毕业生身份报考的考生，及复试时不能提交本科毕业证书的但可在</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9</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日前拿到本科毕业证书的自学考试和网络教育考生，复试时还须加试两门本专业本科主干课程。加试科目与初试科目不同。形式为笔试，时间</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小时，试卷满分为</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分。有一门加试科目不及格者（</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60</w:t>
      </w:r>
      <w:r>
        <w:rPr>
          <w:rFonts w:hint="eastAsia" w:ascii="宋体" w:hAnsi="宋体" w:eastAsia="宋体" w:cs="宋体"/>
          <w:b w:val="0"/>
          <w:i w:val="0"/>
          <w:caps w:val="0"/>
          <w:color w:val="000000"/>
          <w:spacing w:val="0"/>
          <w:kern w:val="0"/>
          <w:sz w:val="24"/>
          <w:szCs w:val="24"/>
          <w:shd w:val="clear" w:fill="FFFFFF"/>
          <w:lang w:val="en-US" w:eastAsia="zh-CN" w:bidi="ar"/>
        </w:rPr>
        <w:t>分以下）不予录取。加试成绩不计入复试成绩。</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、定向培养研究生考生需签订培养合同书。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、复试阶段及取得拟录取资格后，一旦查证考生学籍学历信息与复试时确认的不一致的，或被查出在初试和复试中有弄虚作假、违纪作弊等行为的，不予录取或取消入学资格；入学后取得学籍者则取消学籍。</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十一、信息公开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我校继续深入推进信息公开工作，加强社会监督。研招办将遵照国家有关规定，在我校研究生招生网站上对我校拟录取考生名单统一进行不少于</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10</w:t>
      </w:r>
      <w:r>
        <w:rPr>
          <w:rFonts w:hint="eastAsia" w:ascii="宋体" w:hAnsi="宋体" w:eastAsia="宋体" w:cs="宋体"/>
          <w:b w:val="0"/>
          <w:i w:val="0"/>
          <w:caps w:val="0"/>
          <w:color w:val="000000"/>
          <w:spacing w:val="0"/>
          <w:kern w:val="0"/>
          <w:sz w:val="24"/>
          <w:szCs w:val="24"/>
          <w:shd w:val="clear" w:fill="FFFFFF"/>
          <w:lang w:val="en-US" w:eastAsia="zh-CN" w:bidi="ar"/>
        </w:rPr>
        <w:t>个工作日的公示。</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复试录取工作投诉、申诉和监督联系方式：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研究生招生办，电话：</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021-54344721</w:t>
      </w:r>
      <w:r>
        <w:rPr>
          <w:rFonts w:hint="eastAsia" w:ascii="宋体" w:hAnsi="宋体" w:eastAsia="宋体" w:cs="宋体"/>
          <w:b w:val="0"/>
          <w:i w:val="0"/>
          <w:caps w:val="0"/>
          <w:color w:val="000000"/>
          <w:spacing w:val="0"/>
          <w:kern w:val="0"/>
          <w:sz w:val="24"/>
          <w:szCs w:val="24"/>
          <w:shd w:val="clear" w:fill="FFFFFF"/>
          <w:lang w:val="en-US" w:eastAsia="zh-CN" w:bidi="ar"/>
        </w:rPr>
        <w:t>，电子信箱：</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yjszs@admin.ecnu.edu.cn</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学校纪委监察处，电话：</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021-54344605</w:t>
      </w:r>
      <w:r>
        <w:rPr>
          <w:rFonts w:hint="eastAsia" w:ascii="宋体" w:hAnsi="宋体" w:eastAsia="宋体" w:cs="宋体"/>
          <w:b w:val="0"/>
          <w:i w:val="0"/>
          <w:caps w:val="0"/>
          <w:color w:val="000000"/>
          <w:spacing w:val="0"/>
          <w:kern w:val="0"/>
          <w:sz w:val="24"/>
          <w:szCs w:val="24"/>
          <w:shd w:val="clear" w:fill="FFFFFF"/>
          <w:lang w:val="en-US" w:eastAsia="zh-CN" w:bidi="ar"/>
        </w:rPr>
        <w:t>，电子信箱：</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jwjc@admin.ecnu.edu.cn</w:t>
      </w:r>
      <w:r>
        <w:rPr>
          <w:rFonts w:hint="eastAsia" w:ascii="宋体" w:hAnsi="宋体" w:eastAsia="宋体" w:cs="宋体"/>
          <w:b w:val="0"/>
          <w:i w:val="0"/>
          <w:caps w:val="0"/>
          <w:color w:val="000000"/>
          <w:spacing w:val="0"/>
          <w:kern w:val="0"/>
          <w:sz w:val="24"/>
          <w:szCs w:val="24"/>
          <w:shd w:val="clear" w:fill="FFFFFF"/>
          <w:lang w:val="en-US" w:eastAsia="zh-CN" w:bidi="ar"/>
        </w:rPr>
        <w:t>。</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A2D4354"/>
    <w:rsid w:val="1DCA685D"/>
    <w:rsid w:val="1E13304A"/>
    <w:rsid w:val="207D596F"/>
    <w:rsid w:val="21BC43E3"/>
    <w:rsid w:val="269F061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2019-04-17T03:54:45Z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