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方正小标宋简体" w:eastAsia="方正小标宋简体" w:cs="方正小标宋简体"/>
          <w:sz w:val="28"/>
          <w:szCs w:val="44"/>
        </w:rPr>
      </w:pP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中山大学农学院20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年硕士研究生</w:t>
      </w:r>
    </w:p>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专业（方向）考生实际情况，制定本方案。 </w:t>
      </w:r>
      <w:r>
        <w:rPr>
          <w:rFonts w:ascii="仿宋" w:hAnsi="仿宋" w:eastAsia="仿宋" w:cs="仿宋"/>
          <w:sz w:val="32"/>
          <w:szCs w:val="32"/>
        </w:rPr>
        <w:t xml:space="preserve">   </w:t>
      </w:r>
    </w:p>
    <w:p>
      <w:pPr>
        <w:spacing w:line="540" w:lineRule="exact"/>
        <w:ind w:firstLine="643" w:firstLineChars="200"/>
        <w:rPr>
          <w:rFonts w:ascii="仿宋" w:hAnsi="仿宋" w:eastAsia="仿宋" w:cs="仿宋"/>
          <w:b/>
          <w:sz w:val="32"/>
          <w:szCs w:val="32"/>
        </w:rPr>
      </w:pPr>
    </w:p>
    <w:p>
      <w:pPr>
        <w:numPr>
          <w:ilvl w:val="0"/>
          <w:numId w:val="1"/>
        </w:num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复试分数线、招生人数和</w:t>
      </w:r>
      <w:r>
        <w:rPr>
          <w:rFonts w:ascii="仿宋" w:hAnsi="仿宋" w:eastAsia="仿宋" w:cs="仿宋"/>
          <w:b/>
          <w:sz w:val="32"/>
          <w:szCs w:val="32"/>
        </w:rPr>
        <w:t>复试</w:t>
      </w:r>
      <w:r>
        <w:rPr>
          <w:rFonts w:hint="eastAsia" w:ascii="仿宋" w:hAnsi="仿宋" w:eastAsia="仿宋" w:cs="仿宋"/>
          <w:b/>
          <w:sz w:val="32"/>
          <w:szCs w:val="32"/>
        </w:rPr>
        <w:t>名单</w:t>
      </w:r>
    </w:p>
    <w:p>
      <w:pPr>
        <w:spacing w:line="540" w:lineRule="exact"/>
        <w:rPr>
          <w:rFonts w:ascii="仿宋" w:hAnsi="仿宋" w:eastAsia="仿宋" w:cs="仿宋"/>
          <w:b/>
          <w:sz w:val="32"/>
          <w:szCs w:val="32"/>
        </w:rPr>
      </w:pPr>
    </w:p>
    <w:p>
      <w:pPr>
        <w:pStyle w:val="3"/>
        <w:ind w:firstLine="640" w:firstLineChars="200"/>
        <w:rPr>
          <w:rFonts w:ascii="仿宋" w:hAnsi="仿宋" w:eastAsia="仿宋" w:cs="仿宋"/>
          <w:sz w:val="32"/>
          <w:szCs w:val="32"/>
        </w:rPr>
      </w:pPr>
      <w:r>
        <w:rPr>
          <w:rFonts w:hint="eastAsia" w:ascii="仿宋" w:hAnsi="仿宋" w:eastAsia="仿宋" w:cs="仿宋"/>
          <w:sz w:val="32"/>
          <w:szCs w:val="32"/>
        </w:rPr>
        <w:t>1.我院各专业复试分数线如下：</w:t>
      </w:r>
    </w:p>
    <w:tbl>
      <w:tblPr>
        <w:tblStyle w:val="8"/>
        <w:tblW w:w="6818" w:type="dxa"/>
        <w:jc w:val="center"/>
        <w:tblLayout w:type="fixed"/>
        <w:tblCellMar>
          <w:top w:w="0" w:type="dxa"/>
          <w:left w:w="108" w:type="dxa"/>
          <w:bottom w:w="0" w:type="dxa"/>
          <w:right w:w="108" w:type="dxa"/>
        </w:tblCellMar>
      </w:tblPr>
      <w:tblGrid>
        <w:gridCol w:w="1185"/>
        <w:gridCol w:w="1140"/>
        <w:gridCol w:w="1095"/>
        <w:gridCol w:w="1118"/>
        <w:gridCol w:w="1155"/>
        <w:gridCol w:w="1125"/>
      </w:tblGrid>
      <w:tr>
        <w:tblPrEx>
          <w:tblCellMar>
            <w:top w:w="0" w:type="dxa"/>
            <w:left w:w="108" w:type="dxa"/>
            <w:bottom w:w="0" w:type="dxa"/>
            <w:right w:w="108" w:type="dxa"/>
          </w:tblCellMar>
        </w:tblPrEx>
        <w:trPr>
          <w:trHeight w:val="360" w:hRule="atLeast"/>
          <w:jc w:val="center"/>
        </w:trPr>
        <w:tc>
          <w:tcPr>
            <w:tcW w:w="118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专业代码</w:t>
            </w:r>
          </w:p>
        </w:tc>
        <w:tc>
          <w:tcPr>
            <w:tcW w:w="1140" w:type="dxa"/>
            <w:vMerge w:val="restart"/>
            <w:tcBorders>
              <w:top w:val="single" w:color="auto" w:sz="8" w:space="0"/>
              <w:left w:val="single" w:color="auto" w:sz="8" w:space="0"/>
              <w:right w:val="single" w:color="auto" w:sz="8" w:space="0"/>
            </w:tcBorders>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专业名称</w:t>
            </w:r>
          </w:p>
        </w:tc>
        <w:tc>
          <w:tcPr>
            <w:tcW w:w="1095" w:type="dxa"/>
            <w:vMerge w:val="restart"/>
            <w:tcBorders>
              <w:top w:val="single" w:color="auto" w:sz="8" w:space="0"/>
              <w:left w:val="single" w:color="auto" w:sz="8" w:space="0"/>
              <w:right w:val="single" w:color="auto" w:sz="8" w:space="0"/>
            </w:tcBorders>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方向</w:t>
            </w:r>
          </w:p>
        </w:tc>
        <w:tc>
          <w:tcPr>
            <w:tcW w:w="339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复试分数线</w:t>
            </w:r>
          </w:p>
        </w:tc>
      </w:tr>
      <w:tr>
        <w:tblPrEx>
          <w:tblCellMar>
            <w:top w:w="0" w:type="dxa"/>
            <w:left w:w="108" w:type="dxa"/>
            <w:bottom w:w="0" w:type="dxa"/>
            <w:right w:w="108" w:type="dxa"/>
          </w:tblCellMar>
        </w:tblPrEx>
        <w:trPr>
          <w:trHeight w:val="385" w:hRule="atLeast"/>
          <w:jc w:val="center"/>
        </w:trPr>
        <w:tc>
          <w:tcPr>
            <w:tcW w:w="118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140" w:type="dxa"/>
            <w:vMerge w:val="continue"/>
            <w:tcBorders>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095" w:type="dxa"/>
            <w:vMerge w:val="continue"/>
            <w:tcBorders>
              <w:left w:val="single" w:color="auto" w:sz="8" w:space="0"/>
              <w:bottom w:val="single" w:color="auto" w:sz="8" w:space="0"/>
              <w:right w:val="single" w:color="auto" w:sz="8" w:space="0"/>
            </w:tcBorders>
            <w:vAlign w:val="center"/>
          </w:tcPr>
          <w:p>
            <w:pPr>
              <w:widowControl/>
              <w:jc w:val="left"/>
              <w:rPr>
                <w:rFonts w:ascii="仿宋_GB2312" w:hAnsi="等线" w:eastAsia="仿宋_GB2312" w:cs="宋体"/>
                <w:b/>
                <w:bCs/>
                <w:color w:val="000000"/>
                <w:kern w:val="0"/>
                <w:sz w:val="18"/>
                <w:szCs w:val="18"/>
              </w:rPr>
            </w:pPr>
          </w:p>
        </w:tc>
        <w:tc>
          <w:tcPr>
            <w:tcW w:w="1118"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总分</w:t>
            </w:r>
          </w:p>
        </w:tc>
        <w:tc>
          <w:tcPr>
            <w:tcW w:w="115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政治/外语</w:t>
            </w:r>
          </w:p>
        </w:tc>
        <w:tc>
          <w:tcPr>
            <w:tcW w:w="1125"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业务课</w:t>
            </w:r>
          </w:p>
        </w:tc>
      </w:tr>
      <w:tr>
        <w:tblPrEx>
          <w:tblCellMar>
            <w:top w:w="0" w:type="dxa"/>
            <w:left w:w="108" w:type="dxa"/>
            <w:bottom w:w="0" w:type="dxa"/>
            <w:right w:w="108" w:type="dxa"/>
          </w:tblCellMar>
        </w:tblPrEx>
        <w:trPr>
          <w:trHeight w:val="602" w:hRule="atLeast"/>
          <w:jc w:val="center"/>
        </w:trPr>
        <w:tc>
          <w:tcPr>
            <w:tcW w:w="118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071300</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生态学</w:t>
            </w:r>
          </w:p>
        </w:tc>
        <w:tc>
          <w:tcPr>
            <w:tcW w:w="1095" w:type="dxa"/>
            <w:vMerge w:val="restart"/>
            <w:tcBorders>
              <w:top w:val="single" w:color="auto" w:sz="8" w:space="0"/>
              <w:left w:val="single" w:color="auto" w:sz="8" w:space="0"/>
              <w:right w:val="single" w:color="auto" w:sz="4" w:space="0"/>
            </w:tcBorders>
            <w:vAlign w:val="center"/>
          </w:tcPr>
          <w:p>
            <w:pPr>
              <w:jc w:val="center"/>
              <w:rPr>
                <w:rFonts w:ascii="宋体" w:hAnsi="宋体" w:cs="宋体"/>
              </w:rPr>
            </w:pPr>
            <w:r>
              <w:rPr>
                <w:rFonts w:hint="eastAsia" w:ascii="宋体" w:hAnsi="宋体" w:cs="宋体"/>
              </w:rPr>
              <w:t>不分方向</w:t>
            </w: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r>
      <w:tr>
        <w:tblPrEx>
          <w:tblCellMar>
            <w:top w:w="0" w:type="dxa"/>
            <w:left w:w="108" w:type="dxa"/>
            <w:bottom w:w="0" w:type="dxa"/>
            <w:right w:w="108" w:type="dxa"/>
          </w:tblCellMar>
        </w:tblPrEx>
        <w:trPr>
          <w:trHeight w:val="578" w:hRule="atLeast"/>
          <w:jc w:val="center"/>
        </w:trPr>
        <w:tc>
          <w:tcPr>
            <w:tcW w:w="118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090400</w:t>
            </w:r>
          </w:p>
        </w:tc>
        <w:tc>
          <w:tcPr>
            <w:tcW w:w="114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植物保护</w:t>
            </w:r>
          </w:p>
        </w:tc>
        <w:tc>
          <w:tcPr>
            <w:tcW w:w="1095" w:type="dxa"/>
            <w:vMerge w:val="continue"/>
            <w:tcBorders>
              <w:left w:val="single" w:color="auto" w:sz="8" w:space="0"/>
              <w:bottom w:val="single" w:color="auto" w:sz="8" w:space="0"/>
              <w:right w:val="single" w:color="auto" w:sz="4" w:space="0"/>
            </w:tcBorders>
            <w:vAlign w:val="center"/>
          </w:tcPr>
          <w:p>
            <w:pPr>
              <w:widowControl/>
              <w:jc w:val="center"/>
              <w:rPr>
                <w:rFonts w:ascii="宋体" w:hAnsi="宋体" w:cs="宋体"/>
                <w:color w:val="000000"/>
                <w:kern w:val="0"/>
                <w:sz w:val="22"/>
                <w:szCs w:val="22"/>
              </w:rPr>
            </w:pPr>
          </w:p>
        </w:tc>
        <w:tc>
          <w:tcPr>
            <w:tcW w:w="11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300</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70</w:t>
            </w:r>
          </w:p>
        </w:tc>
      </w:tr>
    </w:tbl>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2.我院各专业拟招生人数如下，将根据情况调整，最终以实际录取人数为准。</w:t>
      </w:r>
    </w:p>
    <w:tbl>
      <w:tblPr>
        <w:tblStyle w:val="8"/>
        <w:tblpPr w:leftFromText="180" w:rightFromText="180" w:vertAnchor="text" w:horzAnchor="page" w:tblpX="2280" w:tblpY="764"/>
        <w:tblOverlap w:val="never"/>
        <w:tblW w:w="7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224"/>
        <w:gridCol w:w="1134"/>
        <w:gridCol w:w="155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专业代码</w:t>
            </w:r>
          </w:p>
        </w:tc>
        <w:tc>
          <w:tcPr>
            <w:tcW w:w="2224"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专业名称</w:t>
            </w:r>
          </w:p>
        </w:tc>
        <w:tc>
          <w:tcPr>
            <w:tcW w:w="1134"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总计划</w:t>
            </w:r>
          </w:p>
        </w:tc>
        <w:tc>
          <w:tcPr>
            <w:tcW w:w="1553"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已招推免生</w:t>
            </w:r>
          </w:p>
        </w:tc>
        <w:tc>
          <w:tcPr>
            <w:tcW w:w="1424" w:type="dxa"/>
            <w:shd w:val="clear" w:color="auto" w:fill="auto"/>
            <w:vAlign w:val="center"/>
          </w:tcPr>
          <w:p>
            <w:pPr>
              <w:widowControl/>
              <w:jc w:val="center"/>
              <w:rPr>
                <w:rFonts w:ascii="仿宋_GB2312" w:hAnsi="等线" w:eastAsia="仿宋_GB2312" w:cs="宋体"/>
                <w:b/>
                <w:bCs/>
                <w:color w:val="000000"/>
                <w:kern w:val="0"/>
                <w:sz w:val="18"/>
                <w:szCs w:val="18"/>
              </w:rPr>
            </w:pPr>
            <w:r>
              <w:rPr>
                <w:rFonts w:hint="eastAsia" w:ascii="仿宋_GB2312" w:hAnsi="等线" w:eastAsia="仿宋_GB2312" w:cs="宋体"/>
                <w:b/>
                <w:bCs/>
                <w:color w:val="000000"/>
                <w:kern w:val="0"/>
                <w:sz w:val="18"/>
                <w:szCs w:val="18"/>
              </w:rPr>
              <w:t>公开招考计划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071300</w:t>
            </w:r>
          </w:p>
        </w:tc>
        <w:tc>
          <w:tcPr>
            <w:tcW w:w="222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生态学</w:t>
            </w:r>
          </w:p>
        </w:tc>
        <w:tc>
          <w:tcPr>
            <w:tcW w:w="113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553"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2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0" w:type="dxa"/>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090400</w:t>
            </w:r>
          </w:p>
        </w:tc>
        <w:tc>
          <w:tcPr>
            <w:tcW w:w="222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植物保护</w:t>
            </w:r>
          </w:p>
        </w:tc>
        <w:tc>
          <w:tcPr>
            <w:tcW w:w="113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553"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0</w:t>
            </w:r>
          </w:p>
        </w:tc>
        <w:tc>
          <w:tcPr>
            <w:tcW w:w="1424" w:type="dxa"/>
            <w:shd w:val="clear" w:color="auto" w:fill="auto"/>
          </w:tcPr>
          <w:p>
            <w:pPr>
              <w:spacing w:line="540" w:lineRule="exact"/>
              <w:jc w:val="center"/>
              <w:rPr>
                <w:rFonts w:ascii="宋体" w:hAnsi="宋体" w:cs="宋体"/>
                <w:color w:val="000000"/>
                <w:kern w:val="0"/>
                <w:sz w:val="22"/>
                <w:szCs w:val="22"/>
              </w:rPr>
            </w:pPr>
            <w:r>
              <w:rPr>
                <w:rFonts w:hint="eastAsia" w:ascii="宋体" w:hAnsi="宋体" w:cs="宋体"/>
                <w:color w:val="000000"/>
                <w:kern w:val="0"/>
                <w:sz w:val="22"/>
                <w:szCs w:val="22"/>
              </w:rPr>
              <w:t>15</w:t>
            </w:r>
          </w:p>
        </w:tc>
      </w:tr>
    </w:tbl>
    <w:p>
      <w:pPr>
        <w:spacing w:line="540" w:lineRule="exact"/>
        <w:rPr>
          <w:rFonts w:ascii="仿宋" w:hAnsi="仿宋" w:eastAsia="仿宋" w:cs="仿宋"/>
          <w:sz w:val="32"/>
          <w:szCs w:val="32"/>
        </w:rPr>
      </w:pPr>
    </w:p>
    <w:p>
      <w:pPr>
        <w:pStyle w:val="3"/>
        <w:ind w:firstLine="640" w:firstLineChars="200"/>
        <w:rPr>
          <w:rFonts w:ascii="仿宋" w:hAnsi="仿宋" w:eastAsia="仿宋" w:cs="仿宋"/>
          <w:sz w:val="32"/>
          <w:szCs w:val="32"/>
        </w:rPr>
      </w:pPr>
      <w:r>
        <w:rPr>
          <w:rFonts w:hint="eastAsia" w:ascii="仿宋" w:hAnsi="仿宋" w:eastAsia="仿宋" w:cs="仿宋"/>
          <w:sz w:val="32"/>
          <w:szCs w:val="32"/>
        </w:rPr>
        <w:t>3.初试成绩符合我院复试分数线的第一志愿考生，均参加所报专业复试。</w:t>
      </w:r>
    </w:p>
    <w:p>
      <w:pPr>
        <w:spacing w:line="560" w:lineRule="exact"/>
        <w:ind w:firstLine="640" w:firstLineChars="200"/>
        <w:rPr>
          <w:rFonts w:eastAsia="仿宋_GB2312"/>
          <w:sz w:val="32"/>
          <w:szCs w:val="32"/>
        </w:rPr>
      </w:pPr>
      <w:r>
        <w:rPr>
          <w:rFonts w:eastAsia="仿宋_GB2312"/>
          <w:sz w:val="32"/>
          <w:szCs w:val="32"/>
        </w:rPr>
        <w:t>第一志愿</w:t>
      </w:r>
      <w:r>
        <w:rPr>
          <w:rFonts w:hint="eastAsia" w:eastAsia="仿宋_GB2312"/>
          <w:sz w:val="32"/>
          <w:szCs w:val="32"/>
        </w:rPr>
        <w:t>生源不足的专业，拟接收</w:t>
      </w:r>
      <w:r>
        <w:rPr>
          <w:rFonts w:hint="eastAsia" w:eastAsia="仿宋_GB2312"/>
          <w:sz w:val="32"/>
          <w:szCs w:val="32"/>
          <w:highlight w:val="none"/>
        </w:rPr>
        <w:t>校内</w:t>
      </w:r>
      <w:r>
        <w:rPr>
          <w:rFonts w:hint="eastAsia" w:eastAsia="仿宋_GB2312"/>
          <w:sz w:val="32"/>
          <w:szCs w:val="32"/>
        </w:rPr>
        <w:t>相同或相近专业考生调剂，</w:t>
      </w:r>
      <w:r>
        <w:rPr>
          <w:rFonts w:eastAsia="仿宋_GB2312"/>
          <w:sz w:val="32"/>
          <w:szCs w:val="32"/>
        </w:rPr>
        <w:t>调剂公告</w:t>
      </w:r>
      <w:r>
        <w:rPr>
          <w:rFonts w:hint="eastAsia" w:eastAsia="仿宋_GB2312"/>
          <w:sz w:val="32"/>
          <w:szCs w:val="32"/>
        </w:rPr>
        <w:t>另行公布</w:t>
      </w:r>
      <w:r>
        <w:rPr>
          <w:rFonts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第一志愿考生与调剂考生分批次复试。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4.考生请通过学院官网查询复试名单（见附件1）。</w:t>
      </w:r>
    </w:p>
    <w:p>
      <w:pPr>
        <w:spacing w:line="540" w:lineRule="exact"/>
        <w:rPr>
          <w:rFonts w:ascii="仿宋" w:hAnsi="仿宋" w:eastAsia="仿宋" w:cs="仿宋"/>
          <w:b/>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请复试考生于5月15日前提供以下材料进行资格审查（调剂考生另行公布），材料以原件扫描件或照片电子版的形式，通过邮件提交，发送邮件至邮箱:lilin29@mail.sysu.edu.cn ，邮件标题格式：“考生编号-姓名-资格审查材料”，入学复查时核对原件。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根据复试要求，</w:t>
      </w:r>
      <w:r>
        <w:rPr>
          <w:rFonts w:hint="eastAsia" w:ascii="仿宋" w:hAnsi="仿宋" w:eastAsia="仿宋" w:cs="仿宋"/>
          <w:sz w:val="32"/>
          <w:szCs w:val="32"/>
          <w:lang w:eastAsia="zh-CN"/>
        </w:rPr>
        <w:t>我院</w:t>
      </w:r>
      <w:r>
        <w:rPr>
          <w:rFonts w:hint="eastAsia" w:ascii="仿宋" w:hAnsi="仿宋" w:eastAsia="仿宋" w:cs="仿宋"/>
          <w:sz w:val="32"/>
          <w:szCs w:val="32"/>
        </w:rPr>
        <w:t>加强对考生既往学业、一贯表现、科研能力、综合素质和思想品德等情况的全面考察，</w:t>
      </w:r>
      <w:bookmarkStart w:id="0" w:name="_Hlk39689706"/>
      <w:r>
        <w:rPr>
          <w:rFonts w:hint="eastAsia" w:ascii="仿宋" w:hAnsi="仿宋" w:eastAsia="仿宋" w:cs="仿宋"/>
          <w:sz w:val="32"/>
          <w:szCs w:val="32"/>
        </w:rPr>
        <w:t>请考生提供大学学习成绩单、科研成果、竞赛获奖、社会服务等相关补充材料，</w:t>
      </w:r>
      <w:bookmarkEnd w:id="0"/>
      <w:r>
        <w:rPr>
          <w:rFonts w:hint="eastAsia" w:ascii="仿宋" w:hAnsi="仿宋" w:eastAsia="仿宋" w:cs="仿宋"/>
          <w:sz w:val="32"/>
          <w:szCs w:val="32"/>
        </w:rPr>
        <w:t>作为复试综合评价的评分依据。</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以上材料，复试前提交原件扫描件，未通过资格审查者将被取消复试资格；资格审查材料恕不退回。入学复查时核对原件，若不属实，将取消录取资格。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复试方式：网络远程复试。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复试总分：复试总分500分，占入学总成绩的5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1" w:name="_Hlk38909095"/>
      <w:r>
        <w:rPr>
          <w:rFonts w:hint="eastAsia" w:ascii="仿宋" w:hAnsi="仿宋" w:eastAsia="仿宋" w:cs="仿宋"/>
          <w:sz w:val="32"/>
          <w:szCs w:val="32"/>
        </w:rPr>
        <w:t>每位考生的复试总时间不少于</w:t>
      </w:r>
      <w:r>
        <w:rPr>
          <w:rFonts w:ascii="仿宋" w:hAnsi="仿宋" w:eastAsia="仿宋" w:cs="仿宋"/>
          <w:sz w:val="32"/>
          <w:szCs w:val="32"/>
        </w:rPr>
        <w:t>20</w:t>
      </w:r>
      <w:r>
        <w:rPr>
          <w:rFonts w:hint="eastAsia" w:ascii="仿宋" w:hAnsi="仿宋" w:eastAsia="仿宋" w:cs="仿宋"/>
          <w:sz w:val="32"/>
          <w:szCs w:val="32"/>
        </w:rPr>
        <w:t>分钟</w:t>
      </w:r>
      <w:bookmarkEnd w:id="1"/>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2" w:name="_Hlk38909064"/>
      <w:r>
        <w:rPr>
          <w:rFonts w:hint="eastAsia" w:ascii="仿宋" w:hAnsi="仿宋" w:eastAsia="仿宋" w:cs="仿宋"/>
          <w:sz w:val="32"/>
          <w:szCs w:val="32"/>
        </w:rPr>
        <w:t>考核办法：</w:t>
      </w:r>
      <w:bookmarkEnd w:id="2"/>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3" w:name="_Hlk38908667"/>
      <w:r>
        <w:rPr>
          <w:rFonts w:hint="eastAsia" w:ascii="仿宋" w:hAnsi="仿宋" w:eastAsia="仿宋" w:cs="仿宋"/>
          <w:sz w:val="32"/>
          <w:szCs w:val="32"/>
        </w:rPr>
        <w:t>1．综合评价（总分100分，占复试成绩的20%）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考核形式：考生个人围绕综合评价考试内容做简要陈述（时间原则上不超过3分钟），考官同步查阅资料、随机提问。考生随机抽取思想政治素质和道德品质考题，考生结合考题作答，考官随机提问。</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2.外语应用能力测试（总分100分，占复试成绩的20%）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考试内容：重点考查考生外语应用的基本能力，是否具备本专业研究生入学的基本要求。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考核形式：由考生现场随机抽取考题，按考官指令，完成考试内容。</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3.专业能力及综合素质考核（总分300分，占复试成绩的60%）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考核形式：由考生现场随机抽取考题，考官宣读考题，考生作答；考官可视具体情况随机提问。</w:t>
      </w:r>
    </w:p>
    <w:p>
      <w:pPr>
        <w:spacing w:line="540" w:lineRule="exact"/>
        <w:ind w:firstLine="640" w:firstLineChars="200"/>
        <w:rPr>
          <w:rFonts w:ascii="仿宋" w:hAnsi="仿宋" w:eastAsia="仿宋" w:cs="仿宋"/>
          <w:sz w:val="32"/>
          <w:szCs w:val="32"/>
        </w:rPr>
      </w:pPr>
    </w:p>
    <w:bookmarkEnd w:id="3"/>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2.各专业按照总成绩从高分到低分依次确定拟录取名单。总成绩同分情况下按照初试成绩</w:t>
      </w:r>
      <w:r>
        <w:rPr>
          <w:rFonts w:ascii="仿宋" w:hAnsi="仿宋" w:eastAsia="仿宋" w:cs="仿宋"/>
          <w:sz w:val="32"/>
          <w:szCs w:val="32"/>
        </w:rPr>
        <w:t>排序</w:t>
      </w:r>
      <w:r>
        <w:rPr>
          <w:rFonts w:hint="eastAsia" w:ascii="仿宋" w:hAnsi="仿宋" w:eastAsia="仿宋" w:cs="仿宋"/>
          <w:sz w:val="32"/>
          <w:szCs w:val="32"/>
        </w:rPr>
        <w:t>。</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w:t>
      </w:r>
      <w:r>
        <w:rPr>
          <w:rFonts w:eastAsia="仿宋_GB2312"/>
          <w:sz w:val="32"/>
          <w:szCs w:val="32"/>
        </w:rPr>
        <w:t>第一志愿考生和调剂考生分别排序，优先录取复试合格的第一志愿考生，</w:t>
      </w:r>
      <w:r>
        <w:rPr>
          <w:rFonts w:hint="eastAsia" w:ascii="仿宋" w:hAnsi="仿宋" w:eastAsia="仿宋" w:cs="仿宋"/>
          <w:sz w:val="32"/>
          <w:szCs w:val="32"/>
        </w:rPr>
        <w:t>再</w:t>
      </w:r>
      <w:r>
        <w:rPr>
          <w:rFonts w:hint="eastAsia" w:ascii="仿宋" w:hAnsi="仿宋" w:eastAsia="仿宋" w:cs="仿宋"/>
          <w:color w:val="auto"/>
          <w:sz w:val="32"/>
          <w:szCs w:val="32"/>
        </w:rPr>
        <w:t>按总成绩从高分到低分依次</w:t>
      </w:r>
      <w:r>
        <w:rPr>
          <w:rFonts w:hint="eastAsia" w:ascii="仿宋" w:hAnsi="仿宋" w:eastAsia="仿宋" w:cs="仿宋"/>
          <w:sz w:val="32"/>
          <w:szCs w:val="32"/>
        </w:rPr>
        <w:t>录取调剂考生。</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（2）未参加复试或复试不合格(复试总成绩及各分项成绩有任一项低于60%为不合格)。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（3）政审不合格。</w:t>
      </w:r>
    </w:p>
    <w:p>
      <w:pPr>
        <w:widowControl/>
        <w:spacing w:line="540" w:lineRule="exact"/>
        <w:ind w:firstLine="640" w:firstLineChars="200"/>
        <w:jc w:val="left"/>
        <w:rPr>
          <w:rFonts w:ascii="仿宋" w:hAnsi="仿宋" w:eastAsia="仿宋" w:cs="仿宋"/>
          <w:b/>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643" w:firstLineChars="200"/>
        <w:jc w:val="left"/>
        <w:rPr>
          <w:rFonts w:ascii="仿宋" w:hAnsi="仿宋" w:eastAsia="仿宋" w:cs="仿宋"/>
          <w:b/>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招生工作信息上报中山大学研究生院审批后，在本院网站</w:t>
      </w:r>
      <w:r>
        <w:rPr>
          <w:rFonts w:hint="eastAsia" w:eastAsia="仿宋_GB2312"/>
          <w:sz w:val="32"/>
          <w:szCs w:val="32"/>
        </w:rPr>
        <w:t>公布复试录取方案、分专业拟招生人数、复试考生名单、复试安排、调剂信息、复试结果等信息。</w:t>
      </w: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.中山大学研究生院将根据上级统一工作安排开通硕士研究生招生录取通知书邮寄地址校对系统，拟录取的考生可通过该系统进行邮寄地址校对及修改，届时请关注中山大学研究生招生网。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中山大学农学院 李老师</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电话：020-39339235</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rPr>
          <w:rFonts w:hint="eastAsia" w:ascii="仿宋" w:hAnsi="仿宋" w:eastAsia="仿宋" w:cs="仿宋"/>
          <w:sz w:val="32"/>
          <w:szCs w:val="32"/>
        </w:rPr>
        <w:t>lilin29@mail.sysu.edu.cn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中山大学农学院研究生复试工作领导小组</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电话：020-39332218、39332005</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ind w:left="480"/>
        <w:rPr>
          <w:rFonts w:ascii="仿宋" w:hAnsi="仿宋" w:eastAsia="仿宋" w:cs="仿宋"/>
          <w:kern w:val="0"/>
          <w:sz w:val="32"/>
          <w:szCs w:val="32"/>
        </w:rPr>
      </w:pPr>
    </w:p>
    <w:p>
      <w:pPr>
        <w:spacing w:line="540" w:lineRule="exact"/>
        <w:ind w:left="480"/>
        <w:rPr>
          <w:rFonts w:ascii="仿宋" w:hAnsi="仿宋" w:eastAsia="仿宋" w:cs="仿宋"/>
          <w:kern w:val="0"/>
          <w:sz w:val="32"/>
          <w:szCs w:val="32"/>
        </w:rPr>
      </w:pPr>
    </w:p>
    <w:p>
      <w:pPr>
        <w:wordWrap w:val="0"/>
        <w:spacing w:line="540" w:lineRule="exact"/>
        <w:ind w:right="48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中山大学农学院</w:t>
      </w:r>
    </w:p>
    <w:p>
      <w:pPr>
        <w:wordWrap w:val="0"/>
        <w:spacing w:line="540" w:lineRule="exact"/>
        <w:ind w:right="480" w:firstLine="640" w:firstLineChars="200"/>
        <w:jc w:val="cente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2</w:t>
      </w:r>
      <w:r>
        <w:rPr>
          <w:rFonts w:ascii="仿宋" w:hAnsi="仿宋" w:eastAsia="仿宋" w:cs="仿宋"/>
          <w:sz w:val="32"/>
          <w:szCs w:val="32"/>
        </w:rPr>
        <w:t>020年</w:t>
      </w:r>
      <w:r>
        <w:rPr>
          <w:rFonts w:hint="eastAsia" w:ascii="仿宋" w:hAnsi="仿宋" w:eastAsia="仿宋" w:cs="仿宋"/>
          <w:sz w:val="32"/>
          <w:szCs w:val="32"/>
        </w:rPr>
        <w:t>5月1</w:t>
      </w:r>
      <w:r>
        <w:rPr>
          <w:rFonts w:ascii="仿宋" w:hAnsi="仿宋" w:eastAsia="仿宋" w:cs="仿宋"/>
          <w:sz w:val="32"/>
          <w:szCs w:val="32"/>
        </w:rPr>
        <w:t>4日</w:t>
      </w:r>
    </w:p>
    <w:p>
      <w:pPr>
        <w:spacing w:line="540" w:lineRule="exact"/>
        <w:ind w:right="64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p>
    <w:p>
      <w:pPr>
        <w:widowControl/>
        <w:spacing w:line="540" w:lineRule="exact"/>
        <w:jc w:val="left"/>
        <w:rPr>
          <w:rFonts w:ascii="仿宋" w:hAnsi="仿宋" w:eastAsia="仿宋" w:cs="仿宋"/>
          <w:b/>
          <w:sz w:val="32"/>
          <w:szCs w:val="32"/>
        </w:rPr>
      </w:pPr>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sz w:val="32"/>
          <w:szCs w:val="32"/>
        </w:rPr>
      </w:pPr>
      <w:r>
        <w:rPr>
          <w:rFonts w:hint="eastAsia" w:ascii="仿宋" w:hAnsi="仿宋" w:eastAsia="仿宋" w:cs="仿宋"/>
          <w:sz w:val="32"/>
          <w:szCs w:val="32"/>
        </w:rPr>
        <w:t>1.复试名单</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2.中山大学2020年硕士研究生网络远程复试流程及复试系统使用指南（考生版）</w:t>
      </w:r>
    </w:p>
    <w:p>
      <w:pPr>
        <w:spacing w:line="540" w:lineRule="exact"/>
        <w:ind w:left="480" w:firstLine="320" w:firstLineChars="1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中山大学2020年硕士研究生入学考试考生诚信复试承诺书</w:t>
      </w:r>
    </w:p>
    <w:p>
      <w:pPr>
        <w:spacing w:line="540" w:lineRule="exact"/>
        <w:ind w:left="480" w:firstLine="320" w:firstLineChars="1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4.复试安排</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bookmarkStart w:id="4" w:name="_GoBack"/>
      <w:bookmarkEnd w:id="4"/>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2</w:t>
        </w:r>
        <w:r>
          <w:rPr>
            <w:sz w:val="21"/>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69D"/>
    <w:multiLevelType w:val="singleLevel"/>
    <w:tmpl w:val="115D46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D3"/>
    <w:rsid w:val="00007483"/>
    <w:rsid w:val="00063C5E"/>
    <w:rsid w:val="000738ED"/>
    <w:rsid w:val="0007525D"/>
    <w:rsid w:val="00080BBE"/>
    <w:rsid w:val="00081F6C"/>
    <w:rsid w:val="0008625F"/>
    <w:rsid w:val="00094674"/>
    <w:rsid w:val="00095450"/>
    <w:rsid w:val="000A35E7"/>
    <w:rsid w:val="000A5C66"/>
    <w:rsid w:val="000B0639"/>
    <w:rsid w:val="000B1970"/>
    <w:rsid w:val="000B1B70"/>
    <w:rsid w:val="000E2F4E"/>
    <w:rsid w:val="001168AA"/>
    <w:rsid w:val="001172CB"/>
    <w:rsid w:val="00123604"/>
    <w:rsid w:val="001331E4"/>
    <w:rsid w:val="001370D2"/>
    <w:rsid w:val="00145D05"/>
    <w:rsid w:val="0017321E"/>
    <w:rsid w:val="00176846"/>
    <w:rsid w:val="00177C3A"/>
    <w:rsid w:val="00183758"/>
    <w:rsid w:val="0019599F"/>
    <w:rsid w:val="001A2DFF"/>
    <w:rsid w:val="001A4D50"/>
    <w:rsid w:val="001F2485"/>
    <w:rsid w:val="00201F6E"/>
    <w:rsid w:val="00203FDC"/>
    <w:rsid w:val="0020512B"/>
    <w:rsid w:val="00217225"/>
    <w:rsid w:val="0022111C"/>
    <w:rsid w:val="00222024"/>
    <w:rsid w:val="00227988"/>
    <w:rsid w:val="002340F3"/>
    <w:rsid w:val="00260278"/>
    <w:rsid w:val="0026238A"/>
    <w:rsid w:val="00263599"/>
    <w:rsid w:val="0029164B"/>
    <w:rsid w:val="00295593"/>
    <w:rsid w:val="00296155"/>
    <w:rsid w:val="002A319E"/>
    <w:rsid w:val="002A7FB3"/>
    <w:rsid w:val="002D02FD"/>
    <w:rsid w:val="002D13CF"/>
    <w:rsid w:val="002F1300"/>
    <w:rsid w:val="002F64AC"/>
    <w:rsid w:val="00302B96"/>
    <w:rsid w:val="00305D92"/>
    <w:rsid w:val="00313924"/>
    <w:rsid w:val="0031745C"/>
    <w:rsid w:val="00321930"/>
    <w:rsid w:val="0034045C"/>
    <w:rsid w:val="00342BFC"/>
    <w:rsid w:val="00361830"/>
    <w:rsid w:val="00366B81"/>
    <w:rsid w:val="00367123"/>
    <w:rsid w:val="00380DF8"/>
    <w:rsid w:val="003C77D4"/>
    <w:rsid w:val="003C7B0A"/>
    <w:rsid w:val="003E1C68"/>
    <w:rsid w:val="003F131F"/>
    <w:rsid w:val="003F5C8A"/>
    <w:rsid w:val="00402FA0"/>
    <w:rsid w:val="0043092A"/>
    <w:rsid w:val="00441679"/>
    <w:rsid w:val="00451F15"/>
    <w:rsid w:val="00460575"/>
    <w:rsid w:val="00466A54"/>
    <w:rsid w:val="004A46B5"/>
    <w:rsid w:val="004D50C6"/>
    <w:rsid w:val="004E576C"/>
    <w:rsid w:val="004F2BA7"/>
    <w:rsid w:val="00502F0E"/>
    <w:rsid w:val="00504719"/>
    <w:rsid w:val="00522570"/>
    <w:rsid w:val="00527D6C"/>
    <w:rsid w:val="005321CC"/>
    <w:rsid w:val="00536A86"/>
    <w:rsid w:val="00550B1F"/>
    <w:rsid w:val="00552D4B"/>
    <w:rsid w:val="00577AD6"/>
    <w:rsid w:val="00584E68"/>
    <w:rsid w:val="00594001"/>
    <w:rsid w:val="005A2D5A"/>
    <w:rsid w:val="005C721F"/>
    <w:rsid w:val="005D20AE"/>
    <w:rsid w:val="005D6E70"/>
    <w:rsid w:val="005E646F"/>
    <w:rsid w:val="005F70C6"/>
    <w:rsid w:val="00615ED3"/>
    <w:rsid w:val="006201A8"/>
    <w:rsid w:val="00624CB6"/>
    <w:rsid w:val="00640516"/>
    <w:rsid w:val="00643D79"/>
    <w:rsid w:val="00646BE1"/>
    <w:rsid w:val="00655920"/>
    <w:rsid w:val="00657519"/>
    <w:rsid w:val="0067633F"/>
    <w:rsid w:val="00685854"/>
    <w:rsid w:val="006A5343"/>
    <w:rsid w:val="006B5C86"/>
    <w:rsid w:val="006C28A3"/>
    <w:rsid w:val="006D61D9"/>
    <w:rsid w:val="006F423D"/>
    <w:rsid w:val="006F702E"/>
    <w:rsid w:val="007165B0"/>
    <w:rsid w:val="007277A4"/>
    <w:rsid w:val="007306F7"/>
    <w:rsid w:val="007339A1"/>
    <w:rsid w:val="00734230"/>
    <w:rsid w:val="007425BD"/>
    <w:rsid w:val="007438C2"/>
    <w:rsid w:val="00747069"/>
    <w:rsid w:val="00754D2E"/>
    <w:rsid w:val="0077161F"/>
    <w:rsid w:val="00786CB0"/>
    <w:rsid w:val="0079265F"/>
    <w:rsid w:val="007A0B9D"/>
    <w:rsid w:val="007B40C9"/>
    <w:rsid w:val="007D0264"/>
    <w:rsid w:val="007D41F7"/>
    <w:rsid w:val="007E4B02"/>
    <w:rsid w:val="007F7F58"/>
    <w:rsid w:val="008022CF"/>
    <w:rsid w:val="00810D99"/>
    <w:rsid w:val="00817496"/>
    <w:rsid w:val="008260B6"/>
    <w:rsid w:val="008608C4"/>
    <w:rsid w:val="00893630"/>
    <w:rsid w:val="008B5696"/>
    <w:rsid w:val="008D2AB0"/>
    <w:rsid w:val="008D68AA"/>
    <w:rsid w:val="008E5862"/>
    <w:rsid w:val="008E7D14"/>
    <w:rsid w:val="008F33F2"/>
    <w:rsid w:val="00912DE0"/>
    <w:rsid w:val="00920BE4"/>
    <w:rsid w:val="00925964"/>
    <w:rsid w:val="00927C52"/>
    <w:rsid w:val="0093126C"/>
    <w:rsid w:val="009321FD"/>
    <w:rsid w:val="009A058A"/>
    <w:rsid w:val="009A068C"/>
    <w:rsid w:val="009B745A"/>
    <w:rsid w:val="009C23DC"/>
    <w:rsid w:val="009F4F83"/>
    <w:rsid w:val="00A1399A"/>
    <w:rsid w:val="00A15F31"/>
    <w:rsid w:val="00A23256"/>
    <w:rsid w:val="00A30622"/>
    <w:rsid w:val="00A369AB"/>
    <w:rsid w:val="00A47A52"/>
    <w:rsid w:val="00A523CD"/>
    <w:rsid w:val="00A5471F"/>
    <w:rsid w:val="00A64569"/>
    <w:rsid w:val="00A779D3"/>
    <w:rsid w:val="00AA7F76"/>
    <w:rsid w:val="00AB2161"/>
    <w:rsid w:val="00AC1BA4"/>
    <w:rsid w:val="00AC3484"/>
    <w:rsid w:val="00AC71C3"/>
    <w:rsid w:val="00AD5906"/>
    <w:rsid w:val="00AE6B7A"/>
    <w:rsid w:val="00B02453"/>
    <w:rsid w:val="00B12301"/>
    <w:rsid w:val="00B43811"/>
    <w:rsid w:val="00B5257D"/>
    <w:rsid w:val="00B66A2E"/>
    <w:rsid w:val="00B74684"/>
    <w:rsid w:val="00B85F58"/>
    <w:rsid w:val="00B86265"/>
    <w:rsid w:val="00B915AE"/>
    <w:rsid w:val="00B93E27"/>
    <w:rsid w:val="00B95B86"/>
    <w:rsid w:val="00BA17C3"/>
    <w:rsid w:val="00BB6721"/>
    <w:rsid w:val="00BC0FBE"/>
    <w:rsid w:val="00BC200A"/>
    <w:rsid w:val="00BD0976"/>
    <w:rsid w:val="00BE7212"/>
    <w:rsid w:val="00C02C60"/>
    <w:rsid w:val="00C14E5A"/>
    <w:rsid w:val="00C253F0"/>
    <w:rsid w:val="00C30387"/>
    <w:rsid w:val="00C3407E"/>
    <w:rsid w:val="00C72A30"/>
    <w:rsid w:val="00C75B61"/>
    <w:rsid w:val="00C86B41"/>
    <w:rsid w:val="00CA0A58"/>
    <w:rsid w:val="00CB704A"/>
    <w:rsid w:val="00CC305D"/>
    <w:rsid w:val="00CC4186"/>
    <w:rsid w:val="00CD342B"/>
    <w:rsid w:val="00CD77DD"/>
    <w:rsid w:val="00CE5256"/>
    <w:rsid w:val="00CF0A07"/>
    <w:rsid w:val="00CF2043"/>
    <w:rsid w:val="00CF4DDD"/>
    <w:rsid w:val="00D067BC"/>
    <w:rsid w:val="00D131B3"/>
    <w:rsid w:val="00D368FC"/>
    <w:rsid w:val="00D43062"/>
    <w:rsid w:val="00D51DE9"/>
    <w:rsid w:val="00D529B5"/>
    <w:rsid w:val="00D543A3"/>
    <w:rsid w:val="00D72EDB"/>
    <w:rsid w:val="00D7765A"/>
    <w:rsid w:val="00D81239"/>
    <w:rsid w:val="00D92AF1"/>
    <w:rsid w:val="00DA7996"/>
    <w:rsid w:val="00DB3C7C"/>
    <w:rsid w:val="00DB3D01"/>
    <w:rsid w:val="00DB5F7B"/>
    <w:rsid w:val="00DC2884"/>
    <w:rsid w:val="00DC64F6"/>
    <w:rsid w:val="00DE7314"/>
    <w:rsid w:val="00DF3D9F"/>
    <w:rsid w:val="00E038A7"/>
    <w:rsid w:val="00E2111A"/>
    <w:rsid w:val="00E46090"/>
    <w:rsid w:val="00E53FE1"/>
    <w:rsid w:val="00E56376"/>
    <w:rsid w:val="00E61573"/>
    <w:rsid w:val="00E6553F"/>
    <w:rsid w:val="00E73AD8"/>
    <w:rsid w:val="00E74D19"/>
    <w:rsid w:val="00E9233E"/>
    <w:rsid w:val="00E92571"/>
    <w:rsid w:val="00EC59AD"/>
    <w:rsid w:val="00ED18C4"/>
    <w:rsid w:val="00ED36E9"/>
    <w:rsid w:val="00ED4AA4"/>
    <w:rsid w:val="00ED6148"/>
    <w:rsid w:val="00ED61EE"/>
    <w:rsid w:val="00EE2A3C"/>
    <w:rsid w:val="00EF0B35"/>
    <w:rsid w:val="00F00C11"/>
    <w:rsid w:val="00F0205C"/>
    <w:rsid w:val="00F03622"/>
    <w:rsid w:val="00F1565E"/>
    <w:rsid w:val="00F219F5"/>
    <w:rsid w:val="00F21CCB"/>
    <w:rsid w:val="00F51066"/>
    <w:rsid w:val="00F52FCE"/>
    <w:rsid w:val="00F850FE"/>
    <w:rsid w:val="00FB1512"/>
    <w:rsid w:val="00FB3DDE"/>
    <w:rsid w:val="00FB583C"/>
    <w:rsid w:val="00FB7242"/>
    <w:rsid w:val="00FB7CF9"/>
    <w:rsid w:val="00FD5C91"/>
    <w:rsid w:val="00FE535C"/>
    <w:rsid w:val="01715896"/>
    <w:rsid w:val="02244474"/>
    <w:rsid w:val="025505CE"/>
    <w:rsid w:val="02CD04D0"/>
    <w:rsid w:val="03802C8E"/>
    <w:rsid w:val="03836915"/>
    <w:rsid w:val="04327685"/>
    <w:rsid w:val="04414D94"/>
    <w:rsid w:val="049A76A2"/>
    <w:rsid w:val="053C253D"/>
    <w:rsid w:val="056E0B59"/>
    <w:rsid w:val="05EA2CE0"/>
    <w:rsid w:val="07810A0A"/>
    <w:rsid w:val="07826587"/>
    <w:rsid w:val="07CB063A"/>
    <w:rsid w:val="083F1196"/>
    <w:rsid w:val="096A732C"/>
    <w:rsid w:val="096E19B7"/>
    <w:rsid w:val="0A4D2C5F"/>
    <w:rsid w:val="0A617BAC"/>
    <w:rsid w:val="0AA941BB"/>
    <w:rsid w:val="0AAD0AC9"/>
    <w:rsid w:val="0AC3667B"/>
    <w:rsid w:val="0B2550D3"/>
    <w:rsid w:val="0B6E372B"/>
    <w:rsid w:val="0BB21F20"/>
    <w:rsid w:val="0BEE3ADA"/>
    <w:rsid w:val="0C61072F"/>
    <w:rsid w:val="0DE66415"/>
    <w:rsid w:val="0EB12E5B"/>
    <w:rsid w:val="0ED36297"/>
    <w:rsid w:val="0F3C3623"/>
    <w:rsid w:val="0F4B0B8A"/>
    <w:rsid w:val="0F8A1A26"/>
    <w:rsid w:val="11687CF3"/>
    <w:rsid w:val="12C84BDA"/>
    <w:rsid w:val="13684344"/>
    <w:rsid w:val="13716B9C"/>
    <w:rsid w:val="1390160D"/>
    <w:rsid w:val="13BD72F4"/>
    <w:rsid w:val="147B2E3A"/>
    <w:rsid w:val="14B32B27"/>
    <w:rsid w:val="15705F43"/>
    <w:rsid w:val="159B5352"/>
    <w:rsid w:val="165D6467"/>
    <w:rsid w:val="16751506"/>
    <w:rsid w:val="17050639"/>
    <w:rsid w:val="18005360"/>
    <w:rsid w:val="18694EB5"/>
    <w:rsid w:val="19666D02"/>
    <w:rsid w:val="1A4A1800"/>
    <w:rsid w:val="1B2628F6"/>
    <w:rsid w:val="1B352116"/>
    <w:rsid w:val="1C8E3576"/>
    <w:rsid w:val="1D620CA4"/>
    <w:rsid w:val="1D8433A6"/>
    <w:rsid w:val="1DD22581"/>
    <w:rsid w:val="1E4533B9"/>
    <w:rsid w:val="1F8A3EBE"/>
    <w:rsid w:val="203C7ACE"/>
    <w:rsid w:val="208250F0"/>
    <w:rsid w:val="21083C51"/>
    <w:rsid w:val="216709D7"/>
    <w:rsid w:val="21DE6063"/>
    <w:rsid w:val="222B41FD"/>
    <w:rsid w:val="226E58E7"/>
    <w:rsid w:val="23CE16B5"/>
    <w:rsid w:val="23FE4AED"/>
    <w:rsid w:val="249047E2"/>
    <w:rsid w:val="25122FD0"/>
    <w:rsid w:val="251A3771"/>
    <w:rsid w:val="252372D1"/>
    <w:rsid w:val="252B3F6D"/>
    <w:rsid w:val="252C5888"/>
    <w:rsid w:val="26706A6F"/>
    <w:rsid w:val="26E144B8"/>
    <w:rsid w:val="26EB5A06"/>
    <w:rsid w:val="2796715B"/>
    <w:rsid w:val="29B8448B"/>
    <w:rsid w:val="2B4A7835"/>
    <w:rsid w:val="2C17443F"/>
    <w:rsid w:val="2D5D668A"/>
    <w:rsid w:val="2E690AF0"/>
    <w:rsid w:val="2EC11B2A"/>
    <w:rsid w:val="2F05747A"/>
    <w:rsid w:val="2F133FEC"/>
    <w:rsid w:val="30BD2736"/>
    <w:rsid w:val="324072F3"/>
    <w:rsid w:val="324650B8"/>
    <w:rsid w:val="32CA079E"/>
    <w:rsid w:val="333E5C6E"/>
    <w:rsid w:val="33962C17"/>
    <w:rsid w:val="33E3440D"/>
    <w:rsid w:val="340A6C0E"/>
    <w:rsid w:val="342026CB"/>
    <w:rsid w:val="34B03B4D"/>
    <w:rsid w:val="35DD7F1D"/>
    <w:rsid w:val="362A01B9"/>
    <w:rsid w:val="37147D39"/>
    <w:rsid w:val="396F4ACB"/>
    <w:rsid w:val="39A74552"/>
    <w:rsid w:val="3A205E59"/>
    <w:rsid w:val="3BF720BF"/>
    <w:rsid w:val="3C4C1C5D"/>
    <w:rsid w:val="3C9F592A"/>
    <w:rsid w:val="3CB649AE"/>
    <w:rsid w:val="3CBB62FD"/>
    <w:rsid w:val="3D4E6F2C"/>
    <w:rsid w:val="3DF56119"/>
    <w:rsid w:val="3E0C4653"/>
    <w:rsid w:val="3E122B66"/>
    <w:rsid w:val="3E3F3E5F"/>
    <w:rsid w:val="3E78428D"/>
    <w:rsid w:val="3EBA32D9"/>
    <w:rsid w:val="3FAC6F05"/>
    <w:rsid w:val="412C5804"/>
    <w:rsid w:val="412F11B6"/>
    <w:rsid w:val="418A2B7D"/>
    <w:rsid w:val="42CA4A18"/>
    <w:rsid w:val="4364676D"/>
    <w:rsid w:val="43867743"/>
    <w:rsid w:val="44517D64"/>
    <w:rsid w:val="446F76FD"/>
    <w:rsid w:val="448D78C2"/>
    <w:rsid w:val="46540941"/>
    <w:rsid w:val="467B1037"/>
    <w:rsid w:val="46DA68E6"/>
    <w:rsid w:val="47B008D7"/>
    <w:rsid w:val="47F0374C"/>
    <w:rsid w:val="48470256"/>
    <w:rsid w:val="48AE4687"/>
    <w:rsid w:val="49515120"/>
    <w:rsid w:val="4996266F"/>
    <w:rsid w:val="49A422FF"/>
    <w:rsid w:val="49EB56C3"/>
    <w:rsid w:val="4A9A1F9D"/>
    <w:rsid w:val="4AB8415F"/>
    <w:rsid w:val="4CB0311F"/>
    <w:rsid w:val="4CCD6D47"/>
    <w:rsid w:val="4D6454BB"/>
    <w:rsid w:val="4D943273"/>
    <w:rsid w:val="4D956188"/>
    <w:rsid w:val="4D967F9E"/>
    <w:rsid w:val="4DD23883"/>
    <w:rsid w:val="4DEC16D7"/>
    <w:rsid w:val="4F0535ED"/>
    <w:rsid w:val="507B463C"/>
    <w:rsid w:val="511E040E"/>
    <w:rsid w:val="51792FB0"/>
    <w:rsid w:val="52CD2D71"/>
    <w:rsid w:val="531255E0"/>
    <w:rsid w:val="552C1C95"/>
    <w:rsid w:val="556C200E"/>
    <w:rsid w:val="55DC0B73"/>
    <w:rsid w:val="567E7C84"/>
    <w:rsid w:val="56CB6ECE"/>
    <w:rsid w:val="574708DE"/>
    <w:rsid w:val="57747510"/>
    <w:rsid w:val="582A790D"/>
    <w:rsid w:val="58A318D1"/>
    <w:rsid w:val="5A116839"/>
    <w:rsid w:val="5B0D29E6"/>
    <w:rsid w:val="5B633335"/>
    <w:rsid w:val="5C361E24"/>
    <w:rsid w:val="5E38613D"/>
    <w:rsid w:val="5E8E3CF4"/>
    <w:rsid w:val="5F760B69"/>
    <w:rsid w:val="60120341"/>
    <w:rsid w:val="602D34F2"/>
    <w:rsid w:val="60877D5A"/>
    <w:rsid w:val="62402662"/>
    <w:rsid w:val="62974818"/>
    <w:rsid w:val="62BE4356"/>
    <w:rsid w:val="62DC6268"/>
    <w:rsid w:val="636623B1"/>
    <w:rsid w:val="636A62ED"/>
    <w:rsid w:val="63C46701"/>
    <w:rsid w:val="63D156E4"/>
    <w:rsid w:val="63ED672C"/>
    <w:rsid w:val="64291FBD"/>
    <w:rsid w:val="650F7541"/>
    <w:rsid w:val="654307F1"/>
    <w:rsid w:val="65D14D59"/>
    <w:rsid w:val="66A36D1C"/>
    <w:rsid w:val="66CE67F1"/>
    <w:rsid w:val="66E32587"/>
    <w:rsid w:val="66FC1B2B"/>
    <w:rsid w:val="670935F2"/>
    <w:rsid w:val="672A03BC"/>
    <w:rsid w:val="678D66DA"/>
    <w:rsid w:val="69277699"/>
    <w:rsid w:val="6961338B"/>
    <w:rsid w:val="6A4A5420"/>
    <w:rsid w:val="6A5C0F57"/>
    <w:rsid w:val="6ACE6EE9"/>
    <w:rsid w:val="6BAC57F8"/>
    <w:rsid w:val="6BD6019F"/>
    <w:rsid w:val="6BE262FD"/>
    <w:rsid w:val="6CB929DE"/>
    <w:rsid w:val="6CBB52AF"/>
    <w:rsid w:val="6CDD3A62"/>
    <w:rsid w:val="6CE70148"/>
    <w:rsid w:val="6D7C3AEF"/>
    <w:rsid w:val="6D834C4E"/>
    <w:rsid w:val="6DFE6A49"/>
    <w:rsid w:val="6E14184B"/>
    <w:rsid w:val="6F065EC2"/>
    <w:rsid w:val="6F8E6B52"/>
    <w:rsid w:val="700020A6"/>
    <w:rsid w:val="70AD357D"/>
    <w:rsid w:val="71014894"/>
    <w:rsid w:val="711E06FD"/>
    <w:rsid w:val="71784AA6"/>
    <w:rsid w:val="71F63299"/>
    <w:rsid w:val="727D250C"/>
    <w:rsid w:val="72984D19"/>
    <w:rsid w:val="73181A60"/>
    <w:rsid w:val="73C30FD7"/>
    <w:rsid w:val="752F7B8E"/>
    <w:rsid w:val="7539630F"/>
    <w:rsid w:val="758D599B"/>
    <w:rsid w:val="76C863D4"/>
    <w:rsid w:val="778B25C4"/>
    <w:rsid w:val="78260E0A"/>
    <w:rsid w:val="78FF70C2"/>
    <w:rsid w:val="793C75C1"/>
    <w:rsid w:val="79E839B6"/>
    <w:rsid w:val="7A2D56CE"/>
    <w:rsid w:val="7A327A88"/>
    <w:rsid w:val="7A430285"/>
    <w:rsid w:val="7AAF70BA"/>
    <w:rsid w:val="7B5E4EDF"/>
    <w:rsid w:val="7B766407"/>
    <w:rsid w:val="7BDD772F"/>
    <w:rsid w:val="7C1F3184"/>
    <w:rsid w:val="7CF9664F"/>
    <w:rsid w:val="7D1500B1"/>
    <w:rsid w:val="7D55727F"/>
    <w:rsid w:val="7D660697"/>
    <w:rsid w:val="7E0E7692"/>
    <w:rsid w:val="7E867424"/>
    <w:rsid w:val="7FAF4C31"/>
    <w:rsid w:val="7FB1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0"/>
    <w:pPr>
      <w:jc w:val="left"/>
    </w:pPr>
  </w:style>
  <w:style w:type="paragraph" w:styleId="4">
    <w:name w:val="Balloon Text"/>
    <w:basedOn w:val="1"/>
    <w:link w:val="18"/>
    <w:unhideWhenUsed/>
    <w:qFormat/>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0"/>
    <w:rPr>
      <w:b/>
      <w:bCs/>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页眉 字符"/>
    <w:link w:val="6"/>
    <w:qFormat/>
    <w:uiPriority w:val="99"/>
    <w:rPr>
      <w:sz w:val="18"/>
      <w:szCs w:val="18"/>
    </w:rPr>
  </w:style>
  <w:style w:type="character" w:customStyle="1" w:styleId="16">
    <w:name w:val="页脚 字符"/>
    <w:link w:val="5"/>
    <w:qFormat/>
    <w:uiPriority w:val="99"/>
    <w:rPr>
      <w:sz w:val="18"/>
      <w:szCs w:val="18"/>
    </w:rPr>
  </w:style>
  <w:style w:type="character" w:customStyle="1" w:styleId="17">
    <w:name w:val="标题 1 字符"/>
    <w:link w:val="2"/>
    <w:qFormat/>
    <w:uiPriority w:val="9"/>
    <w:rPr>
      <w:rFonts w:ascii="宋体" w:hAnsi="宋体" w:eastAsia="宋体" w:cs="宋体"/>
      <w:b/>
      <w:bCs/>
      <w:kern w:val="36"/>
      <w:sz w:val="48"/>
      <w:szCs w:val="48"/>
    </w:rPr>
  </w:style>
  <w:style w:type="character" w:customStyle="1" w:styleId="18">
    <w:name w:val="批注框文本 字符"/>
    <w:link w:val="4"/>
    <w:semiHidden/>
    <w:qFormat/>
    <w:uiPriority w:val="0"/>
    <w:rPr>
      <w:kern w:val="2"/>
      <w:sz w:val="18"/>
      <w:szCs w:val="18"/>
    </w:rPr>
  </w:style>
  <w:style w:type="character" w:customStyle="1" w:styleId="19">
    <w:name w:val="批注文字 字符"/>
    <w:basedOn w:val="10"/>
    <w:link w:val="3"/>
    <w:semiHidden/>
    <w:qFormat/>
    <w:uiPriority w:val="0"/>
    <w:rPr>
      <w:kern w:val="2"/>
      <w:sz w:val="21"/>
      <w:szCs w:val="24"/>
    </w:rPr>
  </w:style>
  <w:style w:type="character" w:customStyle="1" w:styleId="20">
    <w:name w:val="批注主题 字符"/>
    <w:basedOn w:val="19"/>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24860-E359-40A4-9F00-B311B9241BD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484</Words>
  <Characters>2761</Characters>
  <Lines>23</Lines>
  <Paragraphs>6</Paragraphs>
  <TotalTime>0</TotalTime>
  <ScaleCrop>false</ScaleCrop>
  <LinksUpToDate>false</LinksUpToDate>
  <CharactersWithSpaces>3239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2020-05-14T03:46:00Z</dcterms:created>
  <dc:creator>USER</dc:creator>
  <cp:lastModifiedBy>acer</cp:lastModifiedBy>
  <cp:lastPrinted>2020-05-05T02:24:00Z</cp:lastPrinted>
  <dcterms:modified xsi:type="dcterms:W3CDTF">2020-05-14T14:40:56Z</dcterms:modified>
  <dc:title>中山大学（招生院系）2014年硕士研究生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