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华南理工大学2022</w:t>
      </w:r>
      <w:bookmarkStart w:id="0" w:name="_GoBack"/>
      <w:bookmarkEnd w:id="0"/>
      <w:r>
        <w:rPr>
          <w:lang w:val="en-US" w:eastAsia="zh-CN"/>
        </w:rPr>
        <w:t>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《安全技术基础（909）》考试大纲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7"/>
        <w:gridCol w:w="4059"/>
        <w:gridCol w:w="201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0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6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0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9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909安全技术基础考试大纲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1.机械安全（实现机械安全的途径、机械伤害类型、切削加工安全、磨削加工安全、安全防护装置及措施等）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2.电气安全（日常及工业用电安全、直接间接接触点击防护、双重绝缘、加强绝缘、安全电压和漏电保护、雷电和静电及其防护技术）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3.安全人机工程（安全人机工程的定义、人为差错、作业疲劳、人机环境、人机界面的安全、安全人机系统的设计原则、设计思路）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4.安全管理（代表性的事故致因理论、事故预防与控制、安全法规与安全管理制度）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5.安全工程专业英语（英汉互译）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D22A8C3348104893A9664979006E1954</vt:lpwstr>
  </property>
</Properties>
</file>