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华南理工大学2022年硕士</w:t>
      </w:r>
      <w:bookmarkStart w:id="0" w:name="_GoBack"/>
      <w:bookmarkEnd w:id="0"/>
      <w:r>
        <w:rPr>
          <w:lang w:val="en-US" w:eastAsia="zh-CN"/>
        </w:rPr>
        <w:t>研究生入学</w:t>
      </w:r>
      <w:r>
        <w:rPr>
          <w:rFonts w:hint="default"/>
          <w:lang w:val="en-US" w:eastAsia="zh-CN"/>
        </w:rPr>
        <w:t> 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《高分子化学（817）》考试大纲</w:t>
      </w:r>
    </w:p>
    <w:tbl>
      <w:tblPr>
        <w:tblW w:w="4999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8"/>
        <w:gridCol w:w="3937"/>
        <w:gridCol w:w="2079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5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298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25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5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74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考试方式：笔试闭卷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考试时间：3小时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一、绪论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高分子化合物的基本概念、命名及分类；聚合物的平均分子量、分子量分布、结构性能等基本概念；大分子的微观结构；连锁反应与逐步反应的特点；聚合物的物理状态和主要性能。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二、逐步聚合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逐步聚合反应的反应程度、官能度，线型缩聚、体型缩聚概念，线型缩聚中影响分子量的因素及控制分子量的方法，体型缩聚中凝胶点的预测，了解线型缩聚动力学、逐步聚合反应的实施方法。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三、自由基聚合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自由基聚合的反应机理及特征，主要引发剂类型及引发机理，自由基聚合低转化率动力学及影响集合速度、分子量、分子量分布和微观结构的因素，高转化率下的自动加速现象极其产生原因，阻聚和缓聚等的基本概念。了解光、热、辐射等其他引发作用、分子量分布及聚合热力学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四、自由基共聚合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元共聚物的瞬时组成与单体组成的关系（F1-f1关系）及其推导过程，竞聚率的意义，典型的共聚物组成曲线类型以及共聚物组成与转化率的关系，共聚物组成均一性的控制方法，自由基及单体的活性与取代基的关系、自由基及单体的活性对反应速率的影响、Q-e概念及应用、了解共聚物的序列分布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五、聚合方法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本体聚合、溶液聚合、悬浮聚合和乳液聚合的基本特征、优缺点及其应用场合，乳液聚合的机理及其动力学。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六、离子聚合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阳离子聚合和阴离子聚合的单体与催化剂及其相互间的匹配，活性种可能出现的形式，离子型聚合机理及其特征，活性高分子的概念与应用，溶剂、温度和反离子对反应速率和分子量的定性影响。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七、开环聚合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开环聚合的概念及其热力学与动力学特征，了解常见的可进行开环聚合的单体、聚合机理及相应的聚合物。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八、配位聚合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聚合物的立体异构现象，配位聚合、定向聚合、等规度等基本概念，Ziegler-Natta催化体系的组成，α-烯烃配位聚合机理及定向的原因，二烯烃配位聚合的主要催化剂。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九、聚合物的化学反应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聚合物化学反应的特点，影响其反应活性的物理和化学因素，聚合物的降解和交联反应及其与聚合物结构的关系，聚合物老化及防老原理，了解接枝和嵌段的原理。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[1] 胡凯文，周智敏，张凯，王槐三主编，《高分子化学与物理学教程》科学出版社，2013版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[2] 潘祖仁，高分子化学（第五版），化学工业出版社，2011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02B4719E"/>
    <w:rsid w:val="05F66356"/>
    <w:rsid w:val="0AB65FF6"/>
    <w:rsid w:val="0DD205D3"/>
    <w:rsid w:val="0F241611"/>
    <w:rsid w:val="10964BCE"/>
    <w:rsid w:val="12647EB4"/>
    <w:rsid w:val="22772874"/>
    <w:rsid w:val="232C3912"/>
    <w:rsid w:val="294044CC"/>
    <w:rsid w:val="2DAA7755"/>
    <w:rsid w:val="324A4665"/>
    <w:rsid w:val="32C442C5"/>
    <w:rsid w:val="33A43A0C"/>
    <w:rsid w:val="36574349"/>
    <w:rsid w:val="3DE229A7"/>
    <w:rsid w:val="456015FF"/>
    <w:rsid w:val="463B2537"/>
    <w:rsid w:val="4C4958ED"/>
    <w:rsid w:val="4CA42C62"/>
    <w:rsid w:val="4DA663CD"/>
    <w:rsid w:val="53C315A4"/>
    <w:rsid w:val="5F7A7456"/>
    <w:rsid w:val="607A5BAE"/>
    <w:rsid w:val="61DA34B6"/>
    <w:rsid w:val="678C3F24"/>
    <w:rsid w:val="6CF460FA"/>
    <w:rsid w:val="6FD12F52"/>
    <w:rsid w:val="71582561"/>
    <w:rsid w:val="716D4626"/>
    <w:rsid w:val="74693D3D"/>
    <w:rsid w:val="746F6E12"/>
    <w:rsid w:val="74955CFD"/>
    <w:rsid w:val="783C7EA1"/>
    <w:rsid w:val="7AD03256"/>
    <w:rsid w:val="7BCC05D3"/>
    <w:rsid w:val="7F1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2021-09-16T07:47:57Z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BEFECF678F2F4C6985D8A586B75D4C5D</vt:lpwstr>
  </property>
</Properties>
</file>