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6"/>
          <w:rFonts w:eastAsia="黑体"/>
          <w:color w:val="000000"/>
          <w:sz w:val="30"/>
          <w:szCs w:val="30"/>
        </w:rPr>
      </w:pPr>
      <w:bookmarkStart w:id="0" w:name="_GoBack"/>
      <w:bookmarkEnd w:id="0"/>
      <w:r>
        <w:rPr>
          <w:rStyle w:val="6"/>
          <w:rFonts w:eastAsia="黑体"/>
          <w:color w:val="000000"/>
          <w:sz w:val="30"/>
          <w:szCs w:val="30"/>
        </w:rPr>
        <w:t>福  州  大  学</w:t>
      </w:r>
    </w:p>
    <w:p>
      <w:pPr>
        <w:jc w:val="center"/>
        <w:rPr>
          <w:rStyle w:val="6"/>
          <w:rFonts w:eastAsia="黑体"/>
          <w:color w:val="000000"/>
          <w:sz w:val="30"/>
          <w:szCs w:val="30"/>
        </w:rPr>
      </w:pPr>
      <w:r>
        <w:rPr>
          <w:rStyle w:val="6"/>
          <w:rFonts w:eastAsia="黑体"/>
          <w:color w:val="000000"/>
          <w:sz w:val="30"/>
          <w:szCs w:val="30"/>
          <w:u w:val="single" w:color="000000"/>
        </w:rPr>
        <w:t xml:space="preserve">  2022  </w:t>
      </w:r>
      <w:r>
        <w:rPr>
          <w:rStyle w:val="6"/>
          <w:rFonts w:eastAsia="黑体"/>
          <w:color w:val="000000"/>
          <w:sz w:val="30"/>
          <w:szCs w:val="30"/>
        </w:rPr>
        <w:t>年硕士研究生入学考试专业课考试大纲</w:t>
      </w:r>
    </w:p>
    <w:p>
      <w:pPr>
        <w:numPr>
          <w:ilvl w:val="0"/>
          <w:numId w:val="1"/>
        </w:numPr>
        <w:tabs>
          <w:tab w:val="left" w:pos="540"/>
        </w:tabs>
        <w:ind w:left="524"/>
        <w:rPr>
          <w:rStyle w:val="6"/>
          <w:rFonts w:ascii="宋体" w:hAnsi="宋体"/>
          <w:color w:val="000000"/>
          <w:sz w:val="24"/>
        </w:rPr>
      </w:pPr>
      <w:r>
        <w:rPr>
          <w:rStyle w:val="6"/>
          <w:rFonts w:ascii="宋体" w:hAnsi="宋体"/>
          <w:color w:val="000000"/>
          <w:sz w:val="24"/>
        </w:rPr>
        <w:t>考试科目名称: 法学基础A</w:t>
      </w:r>
    </w:p>
    <w:p>
      <w:pPr>
        <w:numPr>
          <w:ilvl w:val="0"/>
          <w:numId w:val="1"/>
        </w:numPr>
        <w:tabs>
          <w:tab w:val="left" w:pos="540"/>
        </w:tabs>
        <w:ind w:left="508"/>
        <w:rPr>
          <w:rStyle w:val="6"/>
          <w:rFonts w:ascii="宋体" w:hAnsi="宋体"/>
          <w:color w:val="000000"/>
          <w:sz w:val="24"/>
        </w:rPr>
      </w:pPr>
      <w:r>
        <w:rPr>
          <w:rStyle w:val="6"/>
          <w:rFonts w:ascii="宋体" w:hAnsi="宋体"/>
          <w:color w:val="000000"/>
          <w:sz w:val="24"/>
        </w:rPr>
        <w:t xml:space="preserve">招生学院（盖学院公章）：法学院                               </w:t>
      </w:r>
    </w:p>
    <w:tbl>
      <w:tblPr>
        <w:tblStyle w:val="4"/>
        <w:tblW w:w="954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1" w:hRule="atLeast"/>
        </w:trPr>
        <w:tc>
          <w:tcPr>
            <w:tcW w:w="9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6"/>
                <w:rFonts w:ascii="宋体" w:hAnsi="宋体"/>
                <w:color w:val="000000"/>
                <w:sz w:val="24"/>
              </w:rPr>
            </w:pPr>
            <w:r>
              <w:rPr>
                <w:rStyle w:val="6"/>
                <w:rFonts w:ascii="宋体" w:hAnsi="宋体"/>
                <w:color w:val="000000"/>
                <w:sz w:val="24"/>
              </w:rPr>
              <w:t>基本内容:</w:t>
            </w:r>
          </w:p>
          <w:p>
            <w:pPr>
              <w:ind w:firstLine="482" w:firstLineChars="200"/>
              <w:rPr>
                <w:rStyle w:val="6"/>
                <w:rFonts w:ascii="宋体"/>
                <w:b/>
                <w:color w:val="000000"/>
                <w:sz w:val="24"/>
              </w:rPr>
            </w:pPr>
            <w:r>
              <w:rPr>
                <w:rStyle w:val="6"/>
                <w:rFonts w:ascii="宋体" w:hAnsi="宋体"/>
                <w:b/>
                <w:color w:val="000000"/>
                <w:sz w:val="24"/>
              </w:rPr>
              <w:t>法理学部分</w:t>
            </w:r>
          </w:p>
          <w:p>
            <w:pPr>
              <w:spacing w:line="360" w:lineRule="exact"/>
              <w:ind w:firstLine="480"/>
              <w:rPr>
                <w:rStyle w:val="6"/>
                <w:rFonts w:ascii="宋体" w:hAnsi="宋体"/>
                <w:color w:val="000000"/>
                <w:sz w:val="24"/>
              </w:rPr>
            </w:pPr>
            <w:r>
              <w:rPr>
                <w:rStyle w:val="6"/>
                <w:rFonts w:ascii="宋体" w:hAnsi="宋体"/>
                <w:color w:val="000000"/>
                <w:sz w:val="24"/>
              </w:rPr>
              <w:t>法理学的对象、性质和研究方法；法理学的历史；马克思主义法理学的中国化；法的概念；法的本质；法的基本特征；法的要素；法的起源；法的历史类型；法系；法律价值；法的渊源、分类和效力；法律关系；法律行为；法律责任；法律方法；中国社会主义法与经济、科技、文化、社会、生态；中国社会主义立法和法律体系；法律实施；全面依法治国、建设法治中国</w:t>
            </w:r>
          </w:p>
          <w:p>
            <w:pPr>
              <w:ind w:firstLine="482" w:firstLineChars="200"/>
              <w:rPr>
                <w:rStyle w:val="6"/>
                <w:rFonts w:ascii="宋体" w:hAnsi="宋体"/>
                <w:color w:val="000000"/>
                <w:sz w:val="24"/>
              </w:rPr>
            </w:pPr>
            <w:r>
              <w:rPr>
                <w:rStyle w:val="6"/>
                <w:rFonts w:ascii="宋体" w:hAnsi="宋体"/>
                <w:b/>
                <w:color w:val="000000"/>
                <w:sz w:val="24"/>
              </w:rPr>
              <w:t>宪法学部分</w:t>
            </w:r>
          </w:p>
          <w:p>
            <w:pPr>
              <w:spacing w:line="360" w:lineRule="exact"/>
              <w:ind w:firstLine="480"/>
              <w:rPr>
                <w:rStyle w:val="6"/>
                <w:rFonts w:ascii="宋体" w:hAnsi="宋体"/>
                <w:color w:val="000000"/>
                <w:sz w:val="24"/>
              </w:rPr>
            </w:pPr>
            <w:r>
              <w:rPr>
                <w:rStyle w:val="6"/>
                <w:rFonts w:ascii="宋体" w:hAnsi="宋体"/>
                <w:color w:val="000000"/>
                <w:sz w:val="24"/>
              </w:rPr>
              <w:t>宪法的概念；宪法的基本原则；公民基本权利与基本义务；国家机构</w:t>
            </w:r>
          </w:p>
          <w:p>
            <w:pPr>
              <w:ind w:firstLine="482" w:firstLineChars="200"/>
              <w:rPr>
                <w:rStyle w:val="6"/>
                <w:rFonts w:ascii="宋体" w:hAnsi="宋体"/>
                <w:color w:val="000000"/>
                <w:sz w:val="24"/>
              </w:rPr>
            </w:pPr>
            <w:r>
              <w:rPr>
                <w:rStyle w:val="6"/>
                <w:rFonts w:ascii="宋体" w:hAnsi="宋体"/>
                <w:b/>
                <w:color w:val="000000"/>
                <w:sz w:val="24"/>
              </w:rPr>
              <w:t>诉讼法学部分</w:t>
            </w:r>
          </w:p>
          <w:p>
            <w:pPr>
              <w:spacing w:line="360" w:lineRule="exact"/>
              <w:ind w:firstLine="480"/>
              <w:rPr>
                <w:rStyle w:val="6"/>
                <w:rFonts w:ascii="宋体" w:hAnsi="宋体"/>
                <w:color w:val="000000"/>
                <w:sz w:val="24"/>
              </w:rPr>
            </w:pPr>
            <w:r>
              <w:rPr>
                <w:rStyle w:val="6"/>
                <w:rFonts w:ascii="宋体" w:hAnsi="宋体"/>
                <w:color w:val="000000"/>
                <w:sz w:val="24"/>
              </w:rPr>
              <w:t>民事诉讼基础理论（民事诉讼目的、民事程序价值、民事诉讼模式及其结构选择、民事诉讼契约、诉权理论）、民刑（行）交叉纠纷案件解决机制、民事诉讼基本原则、民事诉讼基本制度、法院管辖、民事诉讼当事人、民事证据制度、民事诉讼程序（第一审程序、第二审程序、再审程序）、民事非讼程序（特别程序[除选民资格案件外]、督促程序、公示催告程序）、民事执行程序等基本内容。</w:t>
            </w:r>
          </w:p>
          <w:p>
            <w:pPr>
              <w:spacing w:line="360" w:lineRule="exact"/>
              <w:ind w:firstLine="480"/>
              <w:rPr>
                <w:rStyle w:val="6"/>
                <w:rFonts w:ascii="宋体" w:hAnsi="宋体"/>
                <w:color w:val="000000"/>
                <w:sz w:val="24"/>
              </w:rPr>
            </w:pPr>
            <w:r>
              <w:rPr>
                <w:rStyle w:val="6"/>
                <w:rFonts w:ascii="宋体" w:hAnsi="宋体"/>
                <w:color w:val="000000"/>
                <w:sz w:val="24"/>
              </w:rPr>
              <w:t>刑事诉讼基本原理和原则、证据制度、辩护制度、起诉制度和审级制度等基本诉讼制度；刑事诉讼中一般程序规则和特殊程序规定；刑事诉讼中各诉讼主体的各自职能和权利义务内容；刑事诉讼的目</w:t>
            </w:r>
            <w:r>
              <w:rPr>
                <w:rStyle w:val="6"/>
                <w:rFonts w:hint="eastAsia" w:ascii="宋体" w:hAnsi="宋体"/>
                <w:color w:val="000000"/>
                <w:sz w:val="24"/>
              </w:rPr>
              <w:t>的</w:t>
            </w:r>
            <w:r>
              <w:rPr>
                <w:rStyle w:val="6"/>
                <w:rFonts w:ascii="宋体" w:hAnsi="宋体"/>
                <w:color w:val="000000"/>
                <w:sz w:val="24"/>
              </w:rPr>
              <w:t>与结构的关系、公正与效率的关系、打击犯罪与保护公民权利的关系等基本内容。</w:t>
            </w:r>
          </w:p>
          <w:p>
            <w:pPr>
              <w:spacing w:line="360" w:lineRule="exact"/>
              <w:ind w:firstLine="480"/>
              <w:rPr>
                <w:rStyle w:val="6"/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9" w:hRule="atLeast"/>
        </w:trPr>
        <w:tc>
          <w:tcPr>
            <w:tcW w:w="9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6"/>
                <w:rFonts w:ascii="宋体" w:hAnsi="宋体"/>
                <w:color w:val="000000"/>
                <w:sz w:val="24"/>
              </w:rPr>
            </w:pPr>
            <w:r>
              <w:rPr>
                <w:rStyle w:val="6"/>
                <w:rFonts w:ascii="宋体" w:hAnsi="宋体"/>
                <w:color w:val="000000"/>
                <w:sz w:val="24"/>
              </w:rPr>
              <w:t>参考书目(须与专业目录一致)(包括作者、书目、出版社、出版时间、版次)：</w:t>
            </w:r>
          </w:p>
          <w:p>
            <w:pPr>
              <w:spacing w:line="360" w:lineRule="exact"/>
              <w:ind w:firstLine="480"/>
              <w:rPr>
                <w:rStyle w:val="6"/>
                <w:rFonts w:ascii="宋体" w:hAnsi="宋体"/>
                <w:color w:val="000000"/>
                <w:sz w:val="24"/>
              </w:rPr>
            </w:pPr>
            <w:r>
              <w:rPr>
                <w:rStyle w:val="6"/>
                <w:rFonts w:ascii="宋体" w:hAnsi="宋体"/>
                <w:color w:val="000000"/>
                <w:sz w:val="24"/>
              </w:rPr>
              <w:t>1.马工程教材  《法理学》编写组：《法理学》（第二版），人民出版社、高等教育出版社2020年版。</w:t>
            </w:r>
          </w:p>
          <w:p>
            <w:pPr>
              <w:spacing w:line="360" w:lineRule="exact"/>
              <w:ind w:firstLine="480"/>
              <w:rPr>
                <w:rStyle w:val="6"/>
                <w:rFonts w:ascii="宋体" w:hAnsi="宋体"/>
                <w:color w:val="000000"/>
                <w:sz w:val="24"/>
              </w:rPr>
            </w:pPr>
            <w:r>
              <w:rPr>
                <w:rStyle w:val="6"/>
                <w:rFonts w:ascii="宋体" w:hAnsi="宋体"/>
                <w:color w:val="000000"/>
                <w:sz w:val="24"/>
              </w:rPr>
              <w:t>2.《宪法学》编写组：《宪法学》（第二版），高等教育出版社，人民出版社2020年12月版；</w:t>
            </w:r>
          </w:p>
          <w:p>
            <w:pPr>
              <w:spacing w:line="360" w:lineRule="exact"/>
              <w:ind w:firstLine="480"/>
              <w:rPr>
                <w:rStyle w:val="6"/>
                <w:rFonts w:ascii="宋体" w:hAnsi="宋体"/>
                <w:color w:val="000000"/>
                <w:sz w:val="24"/>
              </w:rPr>
            </w:pPr>
            <w:r>
              <w:rPr>
                <w:rStyle w:val="6"/>
                <w:rFonts w:ascii="宋体" w:hAnsi="宋体"/>
                <w:color w:val="000000"/>
                <w:sz w:val="24"/>
              </w:rPr>
              <w:t>3.马工程教材   民事诉讼法学编写组：《民事诉讼法学》（第二版），高等教育出版社出版2018年版；</w:t>
            </w:r>
          </w:p>
          <w:p>
            <w:pPr>
              <w:spacing w:line="360" w:lineRule="exact"/>
              <w:ind w:firstLine="480"/>
              <w:rPr>
                <w:rStyle w:val="6"/>
                <w:rFonts w:ascii="宋体" w:hAnsi="宋体"/>
                <w:color w:val="000000"/>
                <w:sz w:val="24"/>
              </w:rPr>
            </w:pPr>
            <w:r>
              <w:rPr>
                <w:rStyle w:val="6"/>
                <w:rFonts w:ascii="宋体" w:hAnsi="宋体"/>
                <w:color w:val="000000"/>
                <w:sz w:val="24"/>
              </w:rPr>
              <w:t>4.马工程教材   刑事诉讼法学编写组：《刑事诉讼法学》（第三版），高等教育出版社2019年版。</w:t>
            </w:r>
          </w:p>
        </w:tc>
      </w:tr>
    </w:tbl>
    <w:p>
      <w:pPr>
        <w:rPr>
          <w:rStyle w:val="6"/>
          <w:color w:val="000000"/>
        </w:rPr>
      </w:pPr>
    </w:p>
    <w:sectPr>
      <w:pgSz w:w="11906" w:h="16838"/>
      <w:pgMar w:top="851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091B4C"/>
    <w:multiLevelType w:val="multilevel"/>
    <w:tmpl w:val="51091B4C"/>
    <w:lvl w:ilvl="0" w:tentative="0">
      <w:start w:val="1"/>
      <w:numFmt w:val="japaneseCounting"/>
      <w:lvlText w:val="%1、"/>
      <w:lvlJc w:val="left"/>
      <w:pPr>
        <w:widowControl/>
        <w:tabs>
          <w:tab w:val="left" w:pos="960"/>
        </w:tabs>
        <w:ind w:left="960" w:hanging="480"/>
        <w:textAlignment w:val="baseline"/>
      </w:pPr>
    </w:lvl>
    <w:lvl w:ilvl="1" w:tentative="0">
      <w:start w:val="1"/>
      <w:numFmt w:val="lowerLetter"/>
      <w:lvlText w:val="%1)"/>
      <w:lvlJc w:val="left"/>
      <w:pPr>
        <w:widowControl/>
        <w:tabs>
          <w:tab w:val="left" w:pos="1320"/>
        </w:tabs>
        <w:ind w:left="1320" w:hanging="420"/>
        <w:textAlignment w:val="baseline"/>
      </w:pPr>
    </w:lvl>
    <w:lvl w:ilvl="2" w:tentative="0">
      <w:start w:val="1"/>
      <w:numFmt w:val="lowerRoman"/>
      <w:lvlText w:val="%1."/>
      <w:lvlJc w:val="right"/>
      <w:pPr>
        <w:widowControl/>
        <w:tabs>
          <w:tab w:val="left" w:pos="1740"/>
        </w:tabs>
        <w:ind w:left="1740" w:hanging="420"/>
        <w:textAlignment w:val="baseline"/>
      </w:pPr>
    </w:lvl>
    <w:lvl w:ilvl="3" w:tentative="0">
      <w:start w:val="1"/>
      <w:numFmt w:val="decimal"/>
      <w:lvlText w:val="%1."/>
      <w:lvlJc w:val="left"/>
      <w:pPr>
        <w:widowControl/>
        <w:tabs>
          <w:tab w:val="left" w:pos="2160"/>
        </w:tabs>
        <w:ind w:left="2160" w:hanging="420"/>
        <w:textAlignment w:val="baseline"/>
      </w:pPr>
    </w:lvl>
    <w:lvl w:ilvl="4" w:tentative="0">
      <w:start w:val="1"/>
      <w:numFmt w:val="lowerLetter"/>
      <w:lvlText w:val="%1)"/>
      <w:lvlJc w:val="left"/>
      <w:pPr>
        <w:widowControl/>
        <w:tabs>
          <w:tab w:val="left" w:pos="2580"/>
        </w:tabs>
        <w:ind w:left="2580" w:hanging="420"/>
        <w:textAlignment w:val="baseline"/>
      </w:pPr>
    </w:lvl>
    <w:lvl w:ilvl="5" w:tentative="0">
      <w:start w:val="1"/>
      <w:numFmt w:val="lowerRoman"/>
      <w:lvlText w:val="%1."/>
      <w:lvlJc w:val="right"/>
      <w:pPr>
        <w:widowControl/>
        <w:tabs>
          <w:tab w:val="left" w:pos="3000"/>
        </w:tabs>
        <w:ind w:left="3000" w:hanging="420"/>
        <w:textAlignment w:val="baseline"/>
      </w:pPr>
    </w:lvl>
    <w:lvl w:ilvl="6" w:tentative="0">
      <w:start w:val="1"/>
      <w:numFmt w:val="decimal"/>
      <w:lvlText w:val="%1."/>
      <w:lvlJc w:val="left"/>
      <w:pPr>
        <w:widowControl/>
        <w:tabs>
          <w:tab w:val="left" w:pos="3420"/>
        </w:tabs>
        <w:ind w:left="3420" w:hanging="420"/>
        <w:textAlignment w:val="baseline"/>
      </w:pPr>
    </w:lvl>
    <w:lvl w:ilvl="7" w:tentative="0">
      <w:start w:val="1"/>
      <w:numFmt w:val="lowerLetter"/>
      <w:lvlText w:val="%1)"/>
      <w:lvlJc w:val="left"/>
      <w:pPr>
        <w:widowControl/>
        <w:tabs>
          <w:tab w:val="left" w:pos="3840"/>
        </w:tabs>
        <w:ind w:left="3840" w:hanging="420"/>
        <w:textAlignment w:val="baseline"/>
      </w:pPr>
    </w:lvl>
    <w:lvl w:ilvl="8" w:tentative="0">
      <w:start w:val="1"/>
      <w:numFmt w:val="lowerRoman"/>
      <w:lvlText w:val="%1."/>
      <w:lvlJc w:val="right"/>
      <w:pPr>
        <w:widowControl/>
        <w:tabs>
          <w:tab w:val="left" w:pos="4260"/>
        </w:tabs>
        <w:ind w:left="4260" w:hanging="420"/>
        <w:textAlignment w:val="baseline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12"/>
    <w:rsid w:val="00532112"/>
    <w:rsid w:val="00DC5543"/>
    <w:rsid w:val="4DE7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NormalCharacter"/>
    <w:semiHidden/>
    <w:uiPriority w:val="0"/>
  </w:style>
  <w:style w:type="table" w:customStyle="1" w:styleId="7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BodyText"/>
    <w:basedOn w:val="1"/>
    <w:qFormat/>
    <w:uiPriority w:val="0"/>
    <w:rPr>
      <w:sz w:val="18"/>
      <w:szCs w:val="20"/>
    </w:rPr>
  </w:style>
  <w:style w:type="paragraph" w:customStyle="1" w:styleId="9">
    <w:name w:val="List2"/>
    <w:basedOn w:val="1"/>
    <w:uiPriority w:val="0"/>
    <w:pPr>
      <w:spacing w:line="312" w:lineRule="atLeast"/>
      <w:ind w:left="840" w:hanging="420"/>
    </w:pPr>
    <w:rPr>
      <w:kern w:val="0"/>
      <w:szCs w:val="20"/>
    </w:rPr>
  </w:style>
  <w:style w:type="character" w:customStyle="1" w:styleId="10">
    <w:name w:val="页脚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11">
    <w:name w:val="页眉 Char"/>
    <w:basedOn w:val="6"/>
    <w:link w:val="3"/>
    <w:uiPriority w:val="0"/>
    <w:rPr>
      <w:kern w:val="2"/>
      <w:sz w:val="18"/>
      <w:szCs w:val="18"/>
    </w:rPr>
  </w:style>
  <w:style w:type="paragraph" w:customStyle="1" w:styleId="12">
    <w:name w:val="HtmlPre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hAnsi="Arial Unicode MS" w:eastAsia="Arial Unicode MS"/>
      <w:kern w:val="0"/>
      <w:sz w:val="20"/>
      <w:szCs w:val="20"/>
    </w:rPr>
  </w:style>
  <w:style w:type="paragraph" w:customStyle="1" w:styleId="13">
    <w:name w:val="BodyText1I"/>
    <w:basedOn w:val="8"/>
    <w:uiPriority w:val="0"/>
    <w:pPr>
      <w:spacing w:after="120" w:line="312" w:lineRule="atLeast"/>
      <w:ind w:firstLine="420"/>
    </w:pPr>
    <w:rPr>
      <w:kern w:val="0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127</Words>
  <Characters>729</Characters>
  <Lines>6</Lines>
  <Paragraphs>1</Paragraphs>
  <TotalTime>0</TotalTime>
  <ScaleCrop>false</ScaleCrop>
  <LinksUpToDate>false</LinksUpToDate>
  <CharactersWithSpaces>855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2021-09-17T02:35:00Z</dcterms:created>
  <dc:creator>yy</dc:creator>
  <cp:lastModifiedBy>屿</cp:lastModifiedBy>
  <dcterms:modified xsi:type="dcterms:W3CDTF">2021-09-22T06:37:26Z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A6272F33905B44C19BDF66D6BC446381</vt:lpwstr>
  </property>
</Properties>
</file>