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文学与新闻传播学院202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32"/>
        </w:rPr>
        <w:t>年硕士研究生复试专业分数线及复试名单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32"/>
        </w:rPr>
        <w:t>年中南大学研究生招生复试工作安排，经文学与新闻传播学院党政联席会通过，确定复试专业分数线及复试名单如下，复试具体工作另行通知。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复试分数线</w:t>
      </w:r>
    </w:p>
    <w:tbl>
      <w:tblPr>
        <w:tblStyle w:val="4"/>
        <w:tblW w:w="94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998"/>
        <w:gridCol w:w="756"/>
        <w:gridCol w:w="1494"/>
        <w:gridCol w:w="1321"/>
        <w:gridCol w:w="1292"/>
        <w:gridCol w:w="2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专业及代码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单科1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总分=100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单科2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eastAsia="微软雅黑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总分&gt;100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招生人数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文艺学050101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color w:val="000000"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/>
              </w:rPr>
              <w:t>370</w:t>
            </w:r>
          </w:p>
        </w:tc>
        <w:tc>
          <w:tcPr>
            <w:tcW w:w="14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2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2"/>
                <w:sz w:val="22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中国现当代文学050106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/>
              </w:rPr>
              <w:t>3</w:t>
            </w: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2"/>
                <w:sz w:val="22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语言学及应用语言学050102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405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中国古代文学050105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405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2"/>
                <w:sz w:val="22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比较文学与世界文学050108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395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2"/>
                <w:sz w:val="22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文化传播与文化产业学0501Z2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2"/>
                <w:lang w:val="en-US"/>
              </w:rPr>
              <w:t>40</w:t>
            </w: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val="en-US"/>
              </w:rPr>
              <w:t>新闻与传播055200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415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kern w:val="2"/>
                <w:sz w:val="22"/>
                <w:lang w:val="en-US" w:eastAsia="zh-CN" w:bidi="ar-SA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2"/>
                <w:lang w:val="en-US" w:eastAsia="zh-CN"/>
              </w:rPr>
              <w:t>34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专业硕士学位，计划单列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复试人员名单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13"/>
        <w:tblOverlap w:val="never"/>
        <w:tblW w:w="10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43"/>
        <w:gridCol w:w="1950"/>
        <w:gridCol w:w="2303"/>
        <w:gridCol w:w="675"/>
        <w:gridCol w:w="815"/>
        <w:gridCol w:w="653"/>
        <w:gridCol w:w="622"/>
        <w:gridCol w:w="664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21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105332430409025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105332431509028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纪双双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105332370109035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105332430408914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龚铃洲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105332213908967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105332431908945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105332414008991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覃燕林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105332450309002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105332430408916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徐语鸿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105332370108984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105332430408918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105332512909011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王栩君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105332431508935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王雪菲燕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105332430408919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105332430408922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105332430408527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105332440708590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贺倪媛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105332330208563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105332231708561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105332431808541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仇宇鑫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105332220608554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文化传播与文化产业学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熊方杰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105332431515961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曾琬淳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105332430415918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凌镇之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105332431515960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105332413416201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105332431515981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兰清晏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105332500316269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105332512916286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105332431515955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105332431515963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105332321116089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105332420816215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105332500716270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105332430415914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105332430415915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105332432016004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乐宇宵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105332350716135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105332430415917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105332430415920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105332211616070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冯威夷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105332370116159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汤灿恒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105332431615983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105332430215930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韩青旺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105332370816173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105332411916194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105332410716183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兰林坚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105332420316210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伍资姿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105332431515956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105332432216011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105332432216010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105332115216037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105332360116144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</w:pPr>
    </w:p>
    <w:p>
      <w:pPr>
        <w:autoSpaceDE/>
        <w:autoSpaceDN/>
        <w:spacing w:line="240" w:lineRule="auto"/>
        <w:ind w:firstLine="0" w:firstLineChars="0"/>
        <w:rPr>
          <w:rFonts w:hint="default" w:asciiTheme="minorEastAsia" w:hAnsiTheme="minorEastAsia" w:eastAsiaTheme="minorEastAsia"/>
          <w:b/>
          <w:bCs/>
          <w:kern w:val="2"/>
          <w:sz w:val="2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22"/>
          <w:lang w:val="en-US" w:eastAsia="zh-CN"/>
        </w:rPr>
        <w:t>注：如有异议，敬请致电文新院研管办卞老师0731-88877302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B5766"/>
    <w:multiLevelType w:val="multilevel"/>
    <w:tmpl w:val="28BB576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F"/>
    <w:rsid w:val="00026544"/>
    <w:rsid w:val="002206BD"/>
    <w:rsid w:val="0058053D"/>
    <w:rsid w:val="00613021"/>
    <w:rsid w:val="006E4D09"/>
    <w:rsid w:val="00992787"/>
    <w:rsid w:val="00DD559F"/>
    <w:rsid w:val="00F12A03"/>
    <w:rsid w:val="12ED4021"/>
    <w:rsid w:val="16971D0D"/>
    <w:rsid w:val="26FE127B"/>
    <w:rsid w:val="29240190"/>
    <w:rsid w:val="2B775A1F"/>
    <w:rsid w:val="2D260B9E"/>
    <w:rsid w:val="34AC73DE"/>
    <w:rsid w:val="3BEE15A7"/>
    <w:rsid w:val="47447080"/>
    <w:rsid w:val="4AC91C97"/>
    <w:rsid w:val="566F68B6"/>
    <w:rsid w:val="58EE4EF9"/>
    <w:rsid w:val="5B430CC2"/>
    <w:rsid w:val="6C2325B9"/>
    <w:rsid w:val="6D3038F0"/>
    <w:rsid w:val="6FC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01"/>
    <w:basedOn w:val="6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2435</Characters>
  <Lines>31</Lines>
  <Paragraphs>8</Paragraphs>
  <TotalTime>0</TotalTime>
  <ScaleCrop>false</ScaleCrop>
  <LinksUpToDate>false</LinksUpToDate>
  <CharactersWithSpaces>2435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2020-04-29T02:24:00Z</dcterms:created>
  <dc:creator>wei caisheng</dc:creator>
  <cp:lastModifiedBy>DELL</cp:lastModifiedBy>
  <cp:lastPrinted>2021-03-25T01:19:00Z</cp:lastPrinted>
  <dcterms:modified xsi:type="dcterms:W3CDTF">2022-03-21T08:30:46Z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25998EE8D3C247BCBDFA2EA16B456A98</vt:lpwstr>
  </property>
</Properties>
</file>