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ind w:left="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lang w:val="en-US"/>
          <w14:textFill>
            <w14:solidFill>
              <w14:schemeClr w14:val="tx1"/>
            </w14:solidFill>
          </w14:textFill>
        </w:rPr>
        <w:t>深圳</w:t>
      </w:r>
      <w:r>
        <w:rPr>
          <w:rFonts w:asciiTheme="minorEastAsia" w:hAnsiTheme="minorEastAsia" w:eastAsiaTheme="minorEastAsia"/>
          <w:color w:val="000000" w:themeColor="text1"/>
          <w:sz w:val="32"/>
          <w:szCs w:val="32"/>
          <w14:textFill>
            <w14:solidFill>
              <w14:schemeClr w14:val="tx1"/>
            </w14:solidFill>
          </w14:textFill>
        </w:rPr>
        <w:t>大学</w:t>
      </w:r>
      <w:r>
        <w:rPr>
          <w:rFonts w:hint="eastAsia" w:asciiTheme="minorEastAsia" w:hAnsiTheme="minorEastAsia" w:eastAsiaTheme="minorEastAsia"/>
          <w:color w:val="000000" w:themeColor="text1"/>
          <w:sz w:val="32"/>
          <w:szCs w:val="32"/>
          <w14:textFill>
            <w14:solidFill>
              <w14:schemeClr w14:val="tx1"/>
            </w14:solidFill>
          </w14:textFill>
        </w:rPr>
        <w:t>法</w:t>
      </w:r>
      <w:r>
        <w:rPr>
          <w:rFonts w:asciiTheme="minorEastAsia" w:hAnsiTheme="minorEastAsia" w:eastAsiaTheme="minorEastAsia"/>
          <w:color w:val="000000" w:themeColor="text1"/>
          <w:sz w:val="32"/>
          <w:szCs w:val="32"/>
          <w14:textFill>
            <w14:solidFill>
              <w14:schemeClr w14:val="tx1"/>
            </w14:solidFill>
          </w14:textFill>
        </w:rPr>
        <w:t>学院202</w:t>
      </w:r>
      <w:r>
        <w:rPr>
          <w:rFonts w:asciiTheme="minorEastAsia" w:hAnsiTheme="minorEastAsia" w:eastAsiaTheme="minorEastAsia"/>
          <w:color w:val="000000" w:themeColor="text1"/>
          <w:sz w:val="32"/>
          <w:szCs w:val="32"/>
          <w:lang w:val="en-US"/>
          <w14:textFill>
            <w14:solidFill>
              <w14:schemeClr w14:val="tx1"/>
            </w14:solidFill>
          </w14:textFill>
        </w:rPr>
        <w:t>2</w:t>
      </w:r>
      <w:r>
        <w:rPr>
          <w:rFonts w:hint="eastAsia" w:asciiTheme="minorEastAsia" w:hAnsiTheme="minorEastAsia" w:eastAsiaTheme="minorEastAsia"/>
          <w:color w:val="000000" w:themeColor="text1"/>
          <w:sz w:val="32"/>
          <w:szCs w:val="32"/>
          <w14:textFill>
            <w14:solidFill>
              <w14:schemeClr w14:val="tx1"/>
            </w14:solidFill>
          </w14:textFill>
        </w:rPr>
        <w:t>年硕士研究生复试工作细则</w:t>
      </w:r>
    </w:p>
    <w:p>
      <w:pPr>
        <w:pStyle w:val="3"/>
        <w:spacing w:before="187" w:line="360" w:lineRule="auto"/>
        <w:ind w:right="202" w:firstLine="560" w:firstLineChars="200"/>
        <w:jc w:val="both"/>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根据教育部《202</w:t>
      </w:r>
      <w:r>
        <w:rPr>
          <w:rFonts w:asciiTheme="minorEastAsia" w:hAnsiTheme="minorEastAsia" w:eastAsiaTheme="minorEastAsia"/>
          <w:color w:val="000000" w:themeColor="text1"/>
          <w14:textFill>
            <w14:solidFill>
              <w14:schemeClr w14:val="tx1"/>
            </w14:solidFill>
          </w14:textFill>
        </w:rPr>
        <w:t>2</w:t>
      </w:r>
      <w:r>
        <w:rPr>
          <w:rFonts w:hint="eastAsia" w:asciiTheme="minorEastAsia" w:hAnsiTheme="minorEastAsia" w:eastAsiaTheme="minorEastAsia"/>
          <w:color w:val="000000" w:themeColor="text1"/>
          <w14:textFill>
            <w14:solidFill>
              <w14:schemeClr w14:val="tx1"/>
            </w14:solidFill>
          </w14:textFill>
        </w:rPr>
        <w:t>年全国硕士研究生招生工作管理规定》（教学函〔202</w:t>
      </w:r>
      <w:r>
        <w:rPr>
          <w:rFonts w:asciiTheme="minorEastAsia" w:hAnsiTheme="minorEastAsia" w:eastAsiaTheme="minorEastAsia"/>
          <w:color w:val="000000" w:themeColor="text1"/>
          <w14:textFill>
            <w14:solidFill>
              <w14:schemeClr w14:val="tx1"/>
            </w14:solidFill>
          </w14:textFill>
        </w:rPr>
        <w:t>1</w:t>
      </w: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2</w:t>
      </w:r>
      <w:r>
        <w:rPr>
          <w:rFonts w:hint="eastAsia" w:asciiTheme="minorEastAsia" w:hAnsiTheme="minorEastAsia" w:eastAsiaTheme="minorEastAsia"/>
          <w:color w:val="000000" w:themeColor="text1"/>
          <w14:textFill>
            <w14:solidFill>
              <w14:schemeClr w14:val="tx1"/>
            </w14:solidFill>
          </w14:textFill>
        </w:rPr>
        <w:t>号）、《关于做好2021年全国硕士研究生招生录取工作的通知》（教学司〔2021〕2号）、《关于进一步规范和加强研究生考试招生工作的通知》（教学厅〔2019〕2号）等上级有关研究生招生相关文件精神</w:t>
      </w:r>
      <w:r>
        <w:rPr>
          <w:rFonts w:asciiTheme="minorEastAsia" w:hAnsiTheme="minorEastAsia" w:eastAsiaTheme="minorEastAsia"/>
          <w:color w:val="000000" w:themeColor="text1"/>
          <w14:textFill>
            <w14:solidFill>
              <w14:schemeClr w14:val="tx1"/>
            </w14:solidFill>
          </w14:textFill>
        </w:rPr>
        <w:t>和学校统一部署，结合我院学科专业特点，制订硕士研究生复试工作细则如下。</w:t>
      </w:r>
    </w:p>
    <w:p>
      <w:pPr>
        <w:pStyle w:val="3"/>
        <w:numPr>
          <w:ilvl w:val="0"/>
          <w:numId w:val="1"/>
        </w:numPr>
        <w:spacing w:line="360" w:lineRule="auto"/>
        <w:ind w:left="0" w:firstLine="562" w:firstLineChars="200"/>
        <w:jc w:val="both"/>
        <w:rPr>
          <w:rFonts w:asciiTheme="minorEastAsia" w:hAnsiTheme="minorEastAsia" w:eastAsiaTheme="minorEastAsia"/>
          <w:b/>
          <w:bCs/>
          <w:color w:val="000000" w:themeColor="text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工作原则</w:t>
      </w:r>
    </w:p>
    <w:p>
      <w:pPr>
        <w:pStyle w:val="16"/>
        <w:spacing w:line="360" w:lineRule="auto"/>
        <w:ind w:firstLine="560"/>
        <w:jc w:val="both"/>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（一）坚持安全第一。严格落实疫情防控工作要求，切实保障考生和涉考人员的生命安全和身体健康。</w:t>
      </w:r>
    </w:p>
    <w:p>
      <w:pPr>
        <w:pStyle w:val="16"/>
        <w:spacing w:line="360" w:lineRule="auto"/>
        <w:ind w:firstLine="560"/>
        <w:jc w:val="both"/>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（二）坚持公平公正公开。严格复试组织管理，确保复试工作规范有序，坚决维护国家教育考试公平公正。</w:t>
      </w:r>
    </w:p>
    <w:p>
      <w:pPr>
        <w:spacing w:line="360" w:lineRule="auto"/>
        <w:ind w:firstLine="560" w:firstLineChars="200"/>
        <w:jc w:val="both"/>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（三）坚持科学选拔。严格复试考核标准，坚持全面衡量，综合评价，择优录取，确保招生质量。积极探索并遵循高层次专业人才选拔规律，突出对专业素质、实践能力以及创新精神等方面的考核。</w:t>
      </w:r>
    </w:p>
    <w:p>
      <w:pPr>
        <w:pStyle w:val="16"/>
        <w:spacing w:line="360" w:lineRule="auto"/>
        <w:ind w:firstLine="560"/>
        <w:jc w:val="both"/>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（四）坚持以人为本，增强服务意识，提高复试工作管理水平。</w:t>
      </w:r>
    </w:p>
    <w:p>
      <w:pPr>
        <w:pStyle w:val="3"/>
        <w:numPr>
          <w:ilvl w:val="0"/>
          <w:numId w:val="1"/>
        </w:numPr>
        <w:spacing w:line="360" w:lineRule="auto"/>
        <w:ind w:left="0" w:firstLine="562" w:firstLineChars="200"/>
        <w:jc w:val="both"/>
        <w:rPr>
          <w:rFonts w:asciiTheme="minorEastAsia" w:hAnsiTheme="minorEastAsia" w:eastAsiaTheme="minorEastAsia"/>
          <w:b/>
          <w:bCs/>
          <w:color w:val="000000" w:themeColor="text1"/>
          <w14:textFill>
            <w14:solidFill>
              <w14:schemeClr w14:val="tx1"/>
            </w14:solidFill>
          </w14:textFill>
        </w:rPr>
      </w:pPr>
      <w:r>
        <w:rPr>
          <w:rFonts w:asciiTheme="minorEastAsia" w:hAnsiTheme="minorEastAsia" w:eastAsiaTheme="minorEastAsia"/>
          <w:b/>
          <w:bCs/>
          <w:color w:val="000000" w:themeColor="text1"/>
          <w14:textFill>
            <w14:solidFill>
              <w14:schemeClr w14:val="tx1"/>
            </w14:solidFill>
          </w14:textFill>
        </w:rPr>
        <w:t>组织管理</w:t>
      </w:r>
    </w:p>
    <w:p>
      <w:pPr>
        <w:pStyle w:val="3"/>
        <w:spacing w:line="360" w:lineRule="auto"/>
        <w:ind w:left="0" w:firstLine="560" w:firstLineChars="200"/>
        <w:jc w:val="both"/>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根据学校有关要求，</w:t>
      </w:r>
      <w:r>
        <w:rPr>
          <w:rFonts w:hint="eastAsia" w:asciiTheme="minorEastAsia" w:hAnsiTheme="minorEastAsia" w:eastAsiaTheme="minorEastAsia"/>
          <w:color w:val="000000" w:themeColor="text1"/>
          <w:lang w:val="en-US"/>
          <w14:textFill>
            <w14:solidFill>
              <w14:schemeClr w14:val="tx1"/>
            </w14:solidFill>
          </w14:textFill>
        </w:rPr>
        <w:t>法</w:t>
      </w:r>
      <w:r>
        <w:rPr>
          <w:rFonts w:asciiTheme="minorEastAsia" w:hAnsiTheme="minorEastAsia" w:eastAsiaTheme="minorEastAsia"/>
          <w:color w:val="000000" w:themeColor="text1"/>
          <w14:textFill>
            <w14:solidFill>
              <w14:schemeClr w14:val="tx1"/>
            </w14:solidFill>
          </w14:textFill>
        </w:rPr>
        <w:t>学</w:t>
      </w:r>
      <w:r>
        <w:rPr>
          <w:rFonts w:hint="eastAsia" w:asciiTheme="minorEastAsia" w:hAnsiTheme="minorEastAsia" w:eastAsiaTheme="minorEastAsia"/>
          <w:color w:val="000000" w:themeColor="text1"/>
          <w:lang w:val="en-US"/>
          <w14:textFill>
            <w14:solidFill>
              <w14:schemeClr w14:val="tx1"/>
            </w14:solidFill>
          </w14:textFill>
        </w:rPr>
        <w:t>院</w:t>
      </w:r>
      <w:r>
        <w:rPr>
          <w:rFonts w:asciiTheme="minorEastAsia" w:hAnsiTheme="minorEastAsia" w:eastAsiaTheme="minorEastAsia"/>
          <w:color w:val="000000" w:themeColor="text1"/>
          <w14:textFill>
            <w14:solidFill>
              <w14:schemeClr w14:val="tx1"/>
            </w14:solidFill>
          </w14:textFill>
        </w:rPr>
        <w:t>硕士研究生复试工作在学院研究生招生工作领导小组的领导和统筹安排下，</w:t>
      </w:r>
      <w:r>
        <w:rPr>
          <w:rFonts w:hint="eastAsia" w:asciiTheme="minorEastAsia" w:hAnsiTheme="minorEastAsia" w:eastAsiaTheme="minorEastAsia"/>
          <w:color w:val="000000" w:themeColor="text1"/>
          <w14:textFill>
            <w14:solidFill>
              <w14:schemeClr w14:val="tx1"/>
            </w14:solidFill>
          </w14:textFill>
        </w:rPr>
        <w:t>成立复试工作领导小组，复试工作领导小组</w:t>
      </w:r>
      <w:r>
        <w:rPr>
          <w:rFonts w:hint="eastAsia" w:asciiTheme="minorEastAsia" w:hAnsiTheme="minorEastAsia" w:eastAsiaTheme="minorEastAsia"/>
          <w:color w:val="000000" w:themeColor="text1"/>
          <w:lang w:val="en-US"/>
          <w14:textFill>
            <w14:solidFill>
              <w14:schemeClr w14:val="tx1"/>
            </w14:solidFill>
          </w14:textFill>
        </w:rPr>
        <w:t>负责</w:t>
      </w:r>
      <w:r>
        <w:rPr>
          <w:rFonts w:hint="eastAsia" w:asciiTheme="minorEastAsia" w:hAnsiTheme="minorEastAsia" w:eastAsiaTheme="minorEastAsia"/>
          <w:color w:val="000000" w:themeColor="text1"/>
          <w14:textFill>
            <w14:solidFill>
              <w14:schemeClr w14:val="tx1"/>
            </w14:solidFill>
          </w14:textFill>
        </w:rPr>
        <w:t>制订本学院复试工作实施细则及应急预案，按专业成立复试小组，负责复试各环节的组织和考核工作。</w:t>
      </w:r>
    </w:p>
    <w:p>
      <w:pPr>
        <w:pStyle w:val="3"/>
        <w:numPr>
          <w:ilvl w:val="0"/>
          <w:numId w:val="1"/>
        </w:numPr>
        <w:spacing w:line="360" w:lineRule="auto"/>
        <w:ind w:left="0" w:firstLine="562" w:firstLineChars="200"/>
        <w:jc w:val="both"/>
        <w:rPr>
          <w:rFonts w:asciiTheme="minorEastAsia" w:hAnsiTheme="minorEastAsia" w:eastAsiaTheme="minorEastAsia"/>
          <w:b/>
          <w:bCs/>
          <w:color w:val="000000" w:themeColor="text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招生计划及复试名单</w:t>
      </w:r>
    </w:p>
    <w:p>
      <w:pPr>
        <w:pStyle w:val="3"/>
        <w:spacing w:line="360" w:lineRule="auto"/>
        <w:ind w:firstLine="560" w:firstLineChars="200"/>
        <w:jc w:val="both"/>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lang w:val="en-US"/>
          <w14:textFill>
            <w14:solidFill>
              <w14:schemeClr w14:val="tx1"/>
            </w14:solidFill>
          </w14:textFill>
        </w:rPr>
        <w:t>1、各专业统考指标（若有增量变化另行通知）</w:t>
      </w:r>
    </w:p>
    <w:tbl>
      <w:tblPr>
        <w:tblStyle w:val="7"/>
        <w:tblpPr w:leftFromText="180" w:rightFromText="180" w:vertAnchor="text" w:tblpXSpec="center" w:tblpY="1"/>
        <w:tblOverlap w:val="neve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944"/>
        <w:gridCol w:w="2293"/>
        <w:gridCol w:w="2707"/>
        <w:gridCol w:w="1596"/>
        <w:gridCol w:w="2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901" w:type="pct"/>
          </w:tcPr>
          <w:p>
            <w:pPr>
              <w:pStyle w:val="12"/>
              <w:spacing w:before="0" w:line="360" w:lineRule="auto"/>
              <w:ind w:left="0" w:right="208"/>
              <w:jc w:val="both"/>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专业序号</w:t>
            </w:r>
          </w:p>
        </w:tc>
        <w:tc>
          <w:tcPr>
            <w:tcW w:w="1063" w:type="pct"/>
          </w:tcPr>
          <w:p>
            <w:pPr>
              <w:pStyle w:val="12"/>
              <w:spacing w:before="0" w:line="360" w:lineRule="auto"/>
              <w:ind w:left="255" w:right="246"/>
              <w:jc w:val="both"/>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专业类型</w:t>
            </w:r>
          </w:p>
        </w:tc>
        <w:tc>
          <w:tcPr>
            <w:tcW w:w="1255" w:type="pct"/>
          </w:tcPr>
          <w:p>
            <w:pPr>
              <w:pStyle w:val="12"/>
              <w:spacing w:before="0" w:line="360" w:lineRule="auto"/>
              <w:ind w:left="255" w:right="246"/>
              <w:jc w:val="both"/>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专业名称</w:t>
            </w:r>
          </w:p>
        </w:tc>
        <w:tc>
          <w:tcPr>
            <w:tcW w:w="740" w:type="pct"/>
            <w:tcBorders>
              <w:left w:val="single" w:color="auto" w:sz="4" w:space="0"/>
              <w:right w:val="single" w:color="auto" w:sz="4" w:space="0"/>
            </w:tcBorders>
          </w:tcPr>
          <w:p>
            <w:pPr>
              <w:pStyle w:val="12"/>
              <w:spacing w:before="0" w:line="360" w:lineRule="auto"/>
              <w:ind w:right="164"/>
              <w:jc w:val="both"/>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现统考</w:t>
            </w:r>
          </w:p>
        </w:tc>
        <w:tc>
          <w:tcPr>
            <w:tcW w:w="1041" w:type="pct"/>
            <w:tcBorders>
              <w:left w:val="single" w:color="auto" w:sz="4" w:space="0"/>
              <w:right w:val="single" w:color="auto" w:sz="4" w:space="0"/>
            </w:tcBorders>
          </w:tcPr>
          <w:p>
            <w:pPr>
              <w:pStyle w:val="12"/>
              <w:spacing w:before="93" w:line="360" w:lineRule="auto"/>
              <w:ind w:left="0" w:right="254"/>
              <w:jc w:val="both"/>
              <w:rPr>
                <w:rFonts w:asciiTheme="minorEastAsia" w:hAnsiTheme="minorEastAsia" w:eastAsiaTheme="minorEastAsia" w:cstheme="minorEastAsia"/>
                <w:color w:val="000000" w:themeColor="text1"/>
                <w:sz w:val="28"/>
                <w:szCs w:val="28"/>
                <w:lang w:val="en-US"/>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14:textFill>
                  <w14:solidFill>
                    <w14:schemeClr w14:val="tx1"/>
                  </w14:solidFill>
                </w14:textFill>
              </w:rPr>
              <w:t>是否接收调剂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901" w:type="pct"/>
          </w:tcPr>
          <w:p>
            <w:pPr>
              <w:pStyle w:val="12"/>
              <w:spacing w:line="360" w:lineRule="auto"/>
              <w:ind w:left="0"/>
              <w:jc w:val="both"/>
              <w:rPr>
                <w:rFonts w:asciiTheme="minorEastAsia" w:hAnsiTheme="minorEastAsia" w:eastAsiaTheme="minorEastAsia" w:cstheme="minorEastAsia"/>
                <w:color w:val="000000" w:themeColor="text1"/>
                <w:sz w:val="28"/>
                <w:szCs w:val="28"/>
                <w:lang w:val="en-US"/>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bidi="ar"/>
                <w14:textFill>
                  <w14:solidFill>
                    <w14:schemeClr w14:val="tx1"/>
                  </w14:solidFill>
                </w14:textFill>
              </w:rPr>
              <w:t>035102</w:t>
            </w:r>
          </w:p>
        </w:tc>
        <w:tc>
          <w:tcPr>
            <w:tcW w:w="1063" w:type="pct"/>
            <w:vAlign w:val="center"/>
          </w:tcPr>
          <w:p>
            <w:pPr>
              <w:pStyle w:val="12"/>
              <w:spacing w:line="360" w:lineRule="auto"/>
              <w:ind w:left="0"/>
              <w:jc w:val="both"/>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专业学位</w:t>
            </w:r>
          </w:p>
        </w:tc>
        <w:tc>
          <w:tcPr>
            <w:tcW w:w="1255" w:type="pct"/>
            <w:vAlign w:val="center"/>
          </w:tcPr>
          <w:p>
            <w:pPr>
              <w:widowControl/>
              <w:spacing w:line="360" w:lineRule="auto"/>
              <w:jc w:val="both"/>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bidi="ar"/>
                <w14:textFill>
                  <w14:solidFill>
                    <w14:schemeClr w14:val="tx1"/>
                  </w14:solidFill>
                </w14:textFill>
              </w:rPr>
              <w:t>法律（法学）(非全日制)</w:t>
            </w:r>
          </w:p>
        </w:tc>
        <w:tc>
          <w:tcPr>
            <w:tcW w:w="740" w:type="pct"/>
            <w:tcBorders>
              <w:left w:val="single" w:color="auto" w:sz="4" w:space="0"/>
              <w:right w:val="single" w:color="auto" w:sz="4" w:space="0"/>
            </w:tcBorders>
          </w:tcPr>
          <w:p>
            <w:pPr>
              <w:pStyle w:val="12"/>
              <w:spacing w:line="360" w:lineRule="auto"/>
              <w:ind w:left="0"/>
              <w:jc w:val="both"/>
              <w:rPr>
                <w:rFonts w:asciiTheme="minorEastAsia" w:hAnsiTheme="minorEastAsia" w:eastAsiaTheme="minorEastAsia" w:cstheme="minorEastAsia"/>
                <w:color w:val="000000" w:themeColor="text1"/>
                <w:sz w:val="28"/>
                <w:szCs w:val="28"/>
                <w:lang w:val="en-US"/>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14:textFill>
                  <w14:solidFill>
                    <w14:schemeClr w14:val="tx1"/>
                  </w14:solidFill>
                </w14:textFill>
              </w:rPr>
              <w:t>50</w:t>
            </w:r>
          </w:p>
        </w:tc>
        <w:tc>
          <w:tcPr>
            <w:tcW w:w="1041" w:type="pct"/>
            <w:tcBorders>
              <w:left w:val="single" w:color="auto" w:sz="4" w:space="0"/>
              <w:right w:val="single" w:color="auto" w:sz="4" w:space="0"/>
            </w:tcBorders>
          </w:tcPr>
          <w:p>
            <w:pPr>
              <w:pStyle w:val="12"/>
              <w:spacing w:line="360" w:lineRule="auto"/>
              <w:ind w:left="8"/>
              <w:jc w:val="both"/>
              <w:rPr>
                <w:rFonts w:asciiTheme="minorEastAsia" w:hAnsiTheme="minorEastAsia" w:eastAsiaTheme="minorEastAsia" w:cstheme="minorEastAsia"/>
                <w:color w:val="000000" w:themeColor="text1"/>
                <w:sz w:val="28"/>
                <w:szCs w:val="28"/>
                <w:lang w:val="en-US"/>
                <w14:textFill>
                  <w14:solidFill>
                    <w14:schemeClr w14:val="tx1"/>
                  </w14:solidFill>
                </w14:textFill>
              </w:rPr>
            </w:pPr>
            <w:r>
              <w:rPr>
                <w:rFonts w:asciiTheme="minorEastAsia" w:hAnsiTheme="minorEastAsia" w:eastAsiaTheme="minorEastAsia" w:cstheme="minorEastAsia"/>
                <w:color w:val="000000" w:themeColor="text1"/>
                <w:sz w:val="28"/>
                <w:szCs w:val="28"/>
                <w:lang w:val="en-US"/>
                <w14:textFill>
                  <w14:solidFill>
                    <w14:schemeClr w14:val="tx1"/>
                  </w14:solidFill>
                </w14:textFill>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901" w:type="pct"/>
          </w:tcPr>
          <w:p>
            <w:pPr>
              <w:pStyle w:val="12"/>
              <w:spacing w:before="146" w:line="360" w:lineRule="auto"/>
              <w:ind w:left="0" w:right="208"/>
              <w:jc w:val="both"/>
              <w:rPr>
                <w:rFonts w:asciiTheme="minorEastAsia" w:hAnsiTheme="minorEastAsia" w:eastAsiaTheme="minorEastAsia" w:cstheme="minorEastAsia"/>
                <w:color w:val="000000" w:themeColor="text1"/>
                <w:sz w:val="28"/>
                <w:szCs w:val="28"/>
                <w:lang w:val="en-US"/>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bidi="ar"/>
                <w14:textFill>
                  <w14:solidFill>
                    <w14:schemeClr w14:val="tx1"/>
                  </w14:solidFill>
                </w14:textFill>
              </w:rPr>
              <w:t>035101</w:t>
            </w:r>
          </w:p>
        </w:tc>
        <w:tc>
          <w:tcPr>
            <w:tcW w:w="1063" w:type="pct"/>
            <w:vAlign w:val="center"/>
          </w:tcPr>
          <w:p>
            <w:pPr>
              <w:pStyle w:val="12"/>
              <w:spacing w:before="146" w:line="360" w:lineRule="auto"/>
              <w:ind w:left="0" w:right="246"/>
              <w:jc w:val="both"/>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专业学位</w:t>
            </w:r>
          </w:p>
        </w:tc>
        <w:tc>
          <w:tcPr>
            <w:tcW w:w="1255" w:type="pct"/>
            <w:vAlign w:val="center"/>
          </w:tcPr>
          <w:p>
            <w:pPr>
              <w:widowControl/>
              <w:spacing w:line="360" w:lineRule="auto"/>
              <w:jc w:val="both"/>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bidi="ar"/>
                <w14:textFill>
                  <w14:solidFill>
                    <w14:schemeClr w14:val="tx1"/>
                  </w14:solidFill>
                </w14:textFill>
              </w:rPr>
              <w:t>法律（非法学）</w:t>
            </w:r>
          </w:p>
        </w:tc>
        <w:tc>
          <w:tcPr>
            <w:tcW w:w="740" w:type="pct"/>
            <w:tcBorders>
              <w:left w:val="single" w:color="auto" w:sz="4" w:space="0"/>
              <w:right w:val="single" w:color="auto" w:sz="4" w:space="0"/>
            </w:tcBorders>
          </w:tcPr>
          <w:p>
            <w:pPr>
              <w:pStyle w:val="12"/>
              <w:spacing w:before="146" w:line="360" w:lineRule="auto"/>
              <w:ind w:left="0"/>
              <w:jc w:val="both"/>
              <w:rPr>
                <w:rFonts w:asciiTheme="minorEastAsia" w:hAnsiTheme="minorEastAsia" w:eastAsiaTheme="minorEastAsia" w:cstheme="minorEastAsia"/>
                <w:color w:val="000000" w:themeColor="text1"/>
                <w:sz w:val="28"/>
                <w:szCs w:val="28"/>
                <w:lang w:val="en-US"/>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14:textFill>
                  <w14:solidFill>
                    <w14:schemeClr w14:val="tx1"/>
                  </w14:solidFill>
                </w14:textFill>
              </w:rPr>
              <w:t>59</w:t>
            </w:r>
          </w:p>
        </w:tc>
        <w:tc>
          <w:tcPr>
            <w:tcW w:w="1041" w:type="pct"/>
            <w:tcBorders>
              <w:left w:val="single" w:color="auto" w:sz="4" w:space="0"/>
              <w:right w:val="single" w:color="auto" w:sz="4" w:space="0"/>
            </w:tcBorders>
          </w:tcPr>
          <w:p>
            <w:pPr>
              <w:pStyle w:val="12"/>
              <w:spacing w:before="146" w:line="360" w:lineRule="auto"/>
              <w:ind w:left="8"/>
              <w:jc w:val="both"/>
              <w:rPr>
                <w:rFonts w:asciiTheme="minorEastAsia" w:hAnsiTheme="minorEastAsia" w:eastAsiaTheme="minorEastAsia" w:cstheme="minorEastAsia"/>
                <w:color w:val="000000" w:themeColor="text1"/>
                <w:sz w:val="28"/>
                <w:szCs w:val="28"/>
                <w:lang w:val="en-US"/>
                <w14:textFill>
                  <w14:solidFill>
                    <w14:schemeClr w14:val="tx1"/>
                  </w14:solidFill>
                </w14:textFill>
              </w:rPr>
            </w:pPr>
            <w:r>
              <w:rPr>
                <w:rFonts w:asciiTheme="minorEastAsia" w:hAnsiTheme="minorEastAsia" w:eastAsiaTheme="minorEastAsia" w:cstheme="minorEastAsia"/>
                <w:color w:val="000000" w:themeColor="text1"/>
                <w:sz w:val="28"/>
                <w:szCs w:val="28"/>
                <w:lang w:val="en-US"/>
                <w14:textFill>
                  <w14:solidFill>
                    <w14:schemeClr w14:val="tx1"/>
                  </w14:solidFill>
                </w14:textFill>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901" w:type="pct"/>
          </w:tcPr>
          <w:p>
            <w:pPr>
              <w:pStyle w:val="12"/>
              <w:spacing w:before="146" w:line="360" w:lineRule="auto"/>
              <w:ind w:left="0" w:right="208"/>
              <w:jc w:val="both"/>
              <w:rPr>
                <w:rFonts w:asciiTheme="minorEastAsia" w:hAnsiTheme="minorEastAsia" w:eastAsiaTheme="minorEastAsia" w:cstheme="minorEastAsia"/>
                <w:color w:val="000000" w:themeColor="text1"/>
                <w:sz w:val="28"/>
                <w:szCs w:val="28"/>
                <w:lang w:val="en-US"/>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bidi="ar"/>
                <w14:textFill>
                  <w14:solidFill>
                    <w14:schemeClr w14:val="tx1"/>
                  </w14:solidFill>
                </w14:textFill>
              </w:rPr>
              <w:t>035101</w:t>
            </w:r>
          </w:p>
        </w:tc>
        <w:tc>
          <w:tcPr>
            <w:tcW w:w="1063" w:type="pct"/>
            <w:vAlign w:val="center"/>
          </w:tcPr>
          <w:p>
            <w:pPr>
              <w:pStyle w:val="12"/>
              <w:spacing w:before="146" w:line="360" w:lineRule="auto"/>
              <w:ind w:left="0" w:right="246"/>
              <w:jc w:val="both"/>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专业学位</w:t>
            </w:r>
          </w:p>
        </w:tc>
        <w:tc>
          <w:tcPr>
            <w:tcW w:w="1255" w:type="pct"/>
            <w:vAlign w:val="center"/>
          </w:tcPr>
          <w:p>
            <w:pPr>
              <w:widowControl/>
              <w:spacing w:line="360" w:lineRule="auto"/>
              <w:jc w:val="both"/>
              <w:rPr>
                <w:rFonts w:asciiTheme="minorEastAsia" w:hAnsiTheme="minorEastAsia" w:eastAsiaTheme="minorEastAsia" w:cstheme="minorEastAsia"/>
                <w:color w:val="000000" w:themeColor="text1"/>
                <w:sz w:val="28"/>
                <w:szCs w:val="28"/>
                <w:lang w:val="en-US"/>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bidi="ar"/>
                <w14:textFill>
                  <w14:solidFill>
                    <w14:schemeClr w14:val="tx1"/>
                  </w14:solidFill>
                </w14:textFill>
              </w:rPr>
              <w:t>法律（非法学）(合规)</w:t>
            </w:r>
          </w:p>
        </w:tc>
        <w:tc>
          <w:tcPr>
            <w:tcW w:w="740" w:type="pct"/>
            <w:tcBorders>
              <w:left w:val="single" w:color="auto" w:sz="4" w:space="0"/>
              <w:right w:val="single" w:color="auto" w:sz="4" w:space="0"/>
            </w:tcBorders>
          </w:tcPr>
          <w:p>
            <w:pPr>
              <w:pStyle w:val="12"/>
              <w:spacing w:before="146" w:line="360" w:lineRule="auto"/>
              <w:ind w:left="0"/>
              <w:jc w:val="both"/>
              <w:rPr>
                <w:rFonts w:asciiTheme="minorEastAsia" w:hAnsiTheme="minorEastAsia" w:eastAsiaTheme="minorEastAsia" w:cstheme="minorEastAsia"/>
                <w:color w:val="000000" w:themeColor="text1"/>
                <w:sz w:val="28"/>
                <w:szCs w:val="28"/>
                <w:lang w:val="en-US"/>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14:textFill>
                  <w14:solidFill>
                    <w14:schemeClr w14:val="tx1"/>
                  </w14:solidFill>
                </w14:textFill>
              </w:rPr>
              <w:t>30</w:t>
            </w:r>
          </w:p>
        </w:tc>
        <w:tc>
          <w:tcPr>
            <w:tcW w:w="1041" w:type="pct"/>
            <w:tcBorders>
              <w:left w:val="single" w:color="auto" w:sz="4" w:space="0"/>
              <w:right w:val="single" w:color="auto" w:sz="4" w:space="0"/>
            </w:tcBorders>
          </w:tcPr>
          <w:p>
            <w:pPr>
              <w:pStyle w:val="12"/>
              <w:spacing w:before="146" w:line="360" w:lineRule="auto"/>
              <w:ind w:left="8"/>
              <w:jc w:val="both"/>
              <w:rPr>
                <w:rFonts w:asciiTheme="minorEastAsia" w:hAnsiTheme="minorEastAsia" w:eastAsiaTheme="minorEastAsia" w:cstheme="minorEastAsia"/>
                <w:color w:val="000000" w:themeColor="text1"/>
                <w:sz w:val="28"/>
                <w:szCs w:val="28"/>
                <w:lang w:val="en-US"/>
                <w14:textFill>
                  <w14:solidFill>
                    <w14:schemeClr w14:val="tx1"/>
                  </w14:solidFill>
                </w14:textFill>
              </w:rPr>
            </w:pPr>
            <w:r>
              <w:rPr>
                <w:rFonts w:asciiTheme="minorEastAsia" w:hAnsiTheme="minorEastAsia" w:eastAsiaTheme="minorEastAsia" w:cstheme="minorEastAsia"/>
                <w:color w:val="000000" w:themeColor="text1"/>
                <w:sz w:val="28"/>
                <w:szCs w:val="28"/>
                <w:lang w:val="en-US"/>
                <w14:textFill>
                  <w14:solidFill>
                    <w14:schemeClr w14:val="tx1"/>
                  </w14:solidFill>
                </w14:textFill>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901" w:type="pct"/>
          </w:tcPr>
          <w:p>
            <w:pPr>
              <w:pStyle w:val="12"/>
              <w:spacing w:line="360" w:lineRule="auto"/>
              <w:ind w:left="0"/>
              <w:jc w:val="both"/>
              <w:rPr>
                <w:rFonts w:asciiTheme="minorEastAsia" w:hAnsiTheme="minorEastAsia" w:eastAsiaTheme="minorEastAsia" w:cstheme="minorEastAsia"/>
                <w:color w:val="000000" w:themeColor="text1"/>
                <w:sz w:val="28"/>
                <w:szCs w:val="28"/>
                <w:lang w:val="en-US"/>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14:textFill>
                  <w14:solidFill>
                    <w14:schemeClr w14:val="tx1"/>
                  </w14:solidFill>
                </w14:textFill>
              </w:rPr>
              <w:t>030100</w:t>
            </w:r>
          </w:p>
        </w:tc>
        <w:tc>
          <w:tcPr>
            <w:tcW w:w="1063" w:type="pct"/>
            <w:vAlign w:val="center"/>
          </w:tcPr>
          <w:p>
            <w:pPr>
              <w:pStyle w:val="12"/>
              <w:spacing w:line="360" w:lineRule="auto"/>
              <w:jc w:val="both"/>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学术学位</w:t>
            </w:r>
          </w:p>
        </w:tc>
        <w:tc>
          <w:tcPr>
            <w:tcW w:w="1255" w:type="pct"/>
          </w:tcPr>
          <w:p>
            <w:pPr>
              <w:pStyle w:val="12"/>
              <w:spacing w:line="360" w:lineRule="auto"/>
              <w:ind w:right="271"/>
              <w:jc w:val="both"/>
              <w:rPr>
                <w:rFonts w:asciiTheme="minorEastAsia" w:hAnsiTheme="minorEastAsia" w:eastAsiaTheme="minorEastAsia" w:cstheme="minorEastAsia"/>
                <w:color w:val="000000" w:themeColor="text1"/>
                <w:sz w:val="28"/>
                <w:szCs w:val="28"/>
                <w:lang w:val="en-US"/>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14:textFill>
                  <w14:solidFill>
                    <w14:schemeClr w14:val="tx1"/>
                  </w14:solidFill>
                </w14:textFill>
              </w:rPr>
              <w:t>法学</w:t>
            </w:r>
          </w:p>
        </w:tc>
        <w:tc>
          <w:tcPr>
            <w:tcW w:w="740" w:type="pct"/>
            <w:tcBorders>
              <w:left w:val="single" w:color="auto" w:sz="4" w:space="0"/>
              <w:right w:val="single" w:color="auto" w:sz="4" w:space="0"/>
            </w:tcBorders>
          </w:tcPr>
          <w:p>
            <w:pPr>
              <w:pStyle w:val="12"/>
              <w:spacing w:line="360" w:lineRule="auto"/>
              <w:ind w:left="8"/>
              <w:jc w:val="both"/>
              <w:rPr>
                <w:rFonts w:asciiTheme="minorEastAsia" w:hAnsiTheme="minorEastAsia" w:eastAsiaTheme="minorEastAsia" w:cstheme="minorEastAsia"/>
                <w:color w:val="000000" w:themeColor="text1"/>
                <w:sz w:val="28"/>
                <w:szCs w:val="28"/>
                <w:lang w:val="en-US"/>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14:textFill>
                  <w14:solidFill>
                    <w14:schemeClr w14:val="tx1"/>
                  </w14:solidFill>
                </w14:textFill>
              </w:rPr>
              <w:t>12</w:t>
            </w:r>
          </w:p>
        </w:tc>
        <w:tc>
          <w:tcPr>
            <w:tcW w:w="1041" w:type="pct"/>
            <w:tcBorders>
              <w:left w:val="single" w:color="auto" w:sz="4" w:space="0"/>
              <w:right w:val="single" w:color="auto" w:sz="4" w:space="0"/>
            </w:tcBorders>
          </w:tcPr>
          <w:p>
            <w:pPr>
              <w:pStyle w:val="12"/>
              <w:spacing w:line="360" w:lineRule="auto"/>
              <w:ind w:left="8"/>
              <w:jc w:val="both"/>
              <w:rPr>
                <w:rFonts w:asciiTheme="minorEastAsia" w:hAnsiTheme="minorEastAsia" w:eastAsiaTheme="minorEastAsia" w:cstheme="minorEastAsia"/>
                <w:color w:val="000000" w:themeColor="text1"/>
                <w:sz w:val="28"/>
                <w:szCs w:val="28"/>
                <w:lang w:val="en-US"/>
                <w14:textFill>
                  <w14:solidFill>
                    <w14:schemeClr w14:val="tx1"/>
                  </w14:solidFill>
                </w14:textFill>
              </w:rPr>
            </w:pPr>
            <w:r>
              <w:rPr>
                <w:rFonts w:asciiTheme="minorEastAsia" w:hAnsiTheme="minorEastAsia" w:eastAsiaTheme="minorEastAsia" w:cstheme="minorEastAsia"/>
                <w:color w:val="000000" w:themeColor="text1"/>
                <w:sz w:val="28"/>
                <w:szCs w:val="28"/>
                <w:lang w:val="en-US"/>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01" w:type="pct"/>
          </w:tcPr>
          <w:p>
            <w:pPr>
              <w:pStyle w:val="12"/>
              <w:spacing w:line="360" w:lineRule="auto"/>
              <w:ind w:left="0"/>
              <w:jc w:val="both"/>
              <w:rPr>
                <w:rFonts w:asciiTheme="minorEastAsia" w:hAnsiTheme="minorEastAsia" w:eastAsiaTheme="minorEastAsia" w:cstheme="minorEastAsia"/>
                <w:color w:val="000000" w:themeColor="text1"/>
                <w:sz w:val="28"/>
                <w:szCs w:val="28"/>
                <w:lang w:val="en-US"/>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14:textFill>
                  <w14:solidFill>
                    <w14:schemeClr w14:val="tx1"/>
                  </w14:solidFill>
                </w14:textFill>
              </w:rPr>
              <w:t>03010</w:t>
            </w:r>
            <w:r>
              <w:rPr>
                <w:rFonts w:asciiTheme="minorEastAsia" w:hAnsiTheme="minorEastAsia" w:eastAsiaTheme="minorEastAsia" w:cstheme="minorEastAsia"/>
                <w:color w:val="000000" w:themeColor="text1"/>
                <w:sz w:val="28"/>
                <w:szCs w:val="28"/>
                <w:lang w:val="en-US"/>
                <w14:textFill>
                  <w14:solidFill>
                    <w14:schemeClr w14:val="tx1"/>
                  </w14:solidFill>
                </w14:textFill>
              </w:rPr>
              <w:t>3</w:t>
            </w:r>
          </w:p>
        </w:tc>
        <w:tc>
          <w:tcPr>
            <w:tcW w:w="1063" w:type="pct"/>
            <w:vAlign w:val="center"/>
          </w:tcPr>
          <w:p>
            <w:pPr>
              <w:pStyle w:val="12"/>
              <w:spacing w:line="360" w:lineRule="auto"/>
              <w:jc w:val="both"/>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学术学位</w:t>
            </w:r>
          </w:p>
        </w:tc>
        <w:tc>
          <w:tcPr>
            <w:tcW w:w="1255" w:type="pct"/>
          </w:tcPr>
          <w:p>
            <w:pPr>
              <w:pStyle w:val="12"/>
              <w:spacing w:line="360" w:lineRule="auto"/>
              <w:ind w:right="271"/>
              <w:jc w:val="both"/>
              <w:rPr>
                <w:rFonts w:asciiTheme="minorEastAsia" w:hAnsiTheme="minorEastAsia" w:eastAsiaTheme="minorEastAsia" w:cstheme="minorEastAsia"/>
                <w:color w:val="000000" w:themeColor="text1"/>
                <w:sz w:val="28"/>
                <w:szCs w:val="28"/>
                <w:lang w:val="en-US"/>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14:textFill>
                  <w14:solidFill>
                    <w14:schemeClr w14:val="tx1"/>
                  </w14:solidFill>
                </w14:textFill>
              </w:rPr>
              <w:t>宪法学与行政法学</w:t>
            </w:r>
          </w:p>
        </w:tc>
        <w:tc>
          <w:tcPr>
            <w:tcW w:w="740" w:type="pct"/>
            <w:tcBorders>
              <w:left w:val="single" w:color="auto" w:sz="4" w:space="0"/>
              <w:right w:val="single" w:color="auto" w:sz="4" w:space="0"/>
            </w:tcBorders>
          </w:tcPr>
          <w:p>
            <w:pPr>
              <w:pStyle w:val="12"/>
              <w:spacing w:line="360" w:lineRule="auto"/>
              <w:ind w:left="8"/>
              <w:jc w:val="both"/>
              <w:rPr>
                <w:rFonts w:asciiTheme="minorEastAsia" w:hAnsiTheme="minorEastAsia" w:eastAsiaTheme="minorEastAsia" w:cstheme="minorEastAsia"/>
                <w:color w:val="000000" w:themeColor="text1"/>
                <w:sz w:val="28"/>
                <w:szCs w:val="28"/>
                <w:lang w:val="en-US"/>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14:textFill>
                  <w14:solidFill>
                    <w14:schemeClr w14:val="tx1"/>
                  </w14:solidFill>
                </w14:textFill>
              </w:rPr>
              <w:t>5</w:t>
            </w:r>
          </w:p>
        </w:tc>
        <w:tc>
          <w:tcPr>
            <w:tcW w:w="1041" w:type="pct"/>
            <w:tcBorders>
              <w:left w:val="single" w:color="auto" w:sz="4" w:space="0"/>
              <w:right w:val="single" w:color="auto" w:sz="4" w:space="0"/>
            </w:tcBorders>
          </w:tcPr>
          <w:p>
            <w:pPr>
              <w:pStyle w:val="12"/>
              <w:spacing w:line="360" w:lineRule="auto"/>
              <w:ind w:left="8"/>
              <w:jc w:val="both"/>
              <w:rPr>
                <w:rFonts w:asciiTheme="minorEastAsia" w:hAnsiTheme="minorEastAsia" w:eastAsiaTheme="minorEastAsia" w:cstheme="minorEastAsia"/>
                <w:color w:val="000000" w:themeColor="text1"/>
                <w:sz w:val="28"/>
                <w:szCs w:val="28"/>
                <w:lang w:val="en-US"/>
                <w14:textFill>
                  <w14:solidFill>
                    <w14:schemeClr w14:val="tx1"/>
                  </w14:solidFill>
                </w14:textFill>
              </w:rPr>
            </w:pPr>
            <w:r>
              <w:rPr>
                <w:rFonts w:asciiTheme="minorEastAsia" w:hAnsiTheme="minorEastAsia" w:eastAsiaTheme="minorEastAsia" w:cstheme="minorEastAsia"/>
                <w:color w:val="000000" w:themeColor="text1"/>
                <w:sz w:val="28"/>
                <w:szCs w:val="28"/>
                <w:lang w:val="en-US"/>
                <w14:textFill>
                  <w14:solidFill>
                    <w14:schemeClr w14:val="tx1"/>
                  </w14:solidFill>
                </w14:textFill>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0" w:hRule="atLeast"/>
        </w:trPr>
        <w:tc>
          <w:tcPr>
            <w:tcW w:w="901" w:type="pct"/>
          </w:tcPr>
          <w:p>
            <w:pPr>
              <w:pStyle w:val="12"/>
              <w:spacing w:line="360" w:lineRule="auto"/>
              <w:ind w:left="0"/>
              <w:jc w:val="both"/>
              <w:rPr>
                <w:rFonts w:asciiTheme="minorEastAsia" w:hAnsiTheme="minorEastAsia" w:eastAsiaTheme="minorEastAsia" w:cstheme="minorEastAsia"/>
                <w:color w:val="000000" w:themeColor="text1"/>
                <w:sz w:val="28"/>
                <w:szCs w:val="28"/>
                <w:lang w:val="en-US"/>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14:textFill>
                  <w14:solidFill>
                    <w14:schemeClr w14:val="tx1"/>
                  </w14:solidFill>
                </w14:textFill>
              </w:rPr>
              <w:t>0</w:t>
            </w:r>
            <w:r>
              <w:rPr>
                <w:rFonts w:asciiTheme="minorEastAsia" w:hAnsiTheme="minorEastAsia" w:eastAsiaTheme="minorEastAsia" w:cstheme="minorEastAsia"/>
                <w:color w:val="000000" w:themeColor="text1"/>
                <w:sz w:val="28"/>
                <w:szCs w:val="28"/>
                <w:lang w:val="en-US"/>
                <w14:textFill>
                  <w14:solidFill>
                    <w14:schemeClr w14:val="tx1"/>
                  </w14:solidFill>
                </w14:textFill>
              </w:rPr>
              <w:t>30107</w:t>
            </w:r>
          </w:p>
        </w:tc>
        <w:tc>
          <w:tcPr>
            <w:tcW w:w="1063" w:type="pct"/>
            <w:vAlign w:val="center"/>
          </w:tcPr>
          <w:p>
            <w:pPr>
              <w:pStyle w:val="12"/>
              <w:spacing w:line="360" w:lineRule="auto"/>
              <w:jc w:val="both"/>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学术学位</w:t>
            </w:r>
          </w:p>
        </w:tc>
        <w:tc>
          <w:tcPr>
            <w:tcW w:w="1255" w:type="pct"/>
          </w:tcPr>
          <w:p>
            <w:pPr>
              <w:pStyle w:val="12"/>
              <w:spacing w:line="360" w:lineRule="auto"/>
              <w:ind w:right="271"/>
              <w:jc w:val="both"/>
              <w:rPr>
                <w:rFonts w:asciiTheme="minorEastAsia" w:hAnsiTheme="minorEastAsia" w:eastAsiaTheme="minorEastAsia" w:cstheme="minorEastAsia"/>
                <w:color w:val="000000" w:themeColor="text1"/>
                <w:sz w:val="28"/>
                <w:szCs w:val="28"/>
                <w:lang w:val="en-US"/>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14:textFill>
                  <w14:solidFill>
                    <w14:schemeClr w14:val="tx1"/>
                  </w14:solidFill>
                </w14:textFill>
              </w:rPr>
              <w:t>经济法学</w:t>
            </w:r>
          </w:p>
        </w:tc>
        <w:tc>
          <w:tcPr>
            <w:tcW w:w="740" w:type="pct"/>
            <w:tcBorders>
              <w:left w:val="single" w:color="auto" w:sz="4" w:space="0"/>
              <w:right w:val="single" w:color="auto" w:sz="4" w:space="0"/>
            </w:tcBorders>
          </w:tcPr>
          <w:p>
            <w:pPr>
              <w:pStyle w:val="12"/>
              <w:spacing w:line="360" w:lineRule="auto"/>
              <w:ind w:left="8"/>
              <w:jc w:val="both"/>
              <w:rPr>
                <w:rFonts w:asciiTheme="minorEastAsia" w:hAnsiTheme="minorEastAsia" w:eastAsiaTheme="minorEastAsia" w:cstheme="minorEastAsia"/>
                <w:color w:val="000000" w:themeColor="text1"/>
                <w:sz w:val="28"/>
                <w:szCs w:val="28"/>
                <w:lang w:val="en-US"/>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14:textFill>
                  <w14:solidFill>
                    <w14:schemeClr w14:val="tx1"/>
                  </w14:solidFill>
                </w14:textFill>
              </w:rPr>
              <w:t>2</w:t>
            </w:r>
          </w:p>
        </w:tc>
        <w:tc>
          <w:tcPr>
            <w:tcW w:w="1041" w:type="pct"/>
            <w:tcBorders>
              <w:left w:val="single" w:color="auto" w:sz="4" w:space="0"/>
              <w:right w:val="single" w:color="auto" w:sz="4" w:space="0"/>
            </w:tcBorders>
          </w:tcPr>
          <w:p>
            <w:pPr>
              <w:pStyle w:val="12"/>
              <w:spacing w:line="360" w:lineRule="auto"/>
              <w:ind w:left="8"/>
              <w:jc w:val="both"/>
              <w:rPr>
                <w:rFonts w:asciiTheme="minorEastAsia" w:hAnsiTheme="minorEastAsia" w:eastAsiaTheme="minorEastAsia" w:cstheme="minorEastAsia"/>
                <w:color w:val="000000" w:themeColor="text1"/>
                <w:sz w:val="28"/>
                <w:szCs w:val="28"/>
                <w:lang w:val="en-US"/>
                <w14:textFill>
                  <w14:solidFill>
                    <w14:schemeClr w14:val="tx1"/>
                  </w14:solidFill>
                </w14:textFill>
              </w:rPr>
            </w:pPr>
            <w:r>
              <w:rPr>
                <w:rFonts w:asciiTheme="minorEastAsia" w:hAnsiTheme="minorEastAsia" w:eastAsiaTheme="minorEastAsia" w:cstheme="minorEastAsia"/>
                <w:color w:val="000000" w:themeColor="text1"/>
                <w:sz w:val="28"/>
                <w:szCs w:val="28"/>
                <w:lang w:val="en-US"/>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0" w:hRule="atLeast"/>
        </w:trPr>
        <w:tc>
          <w:tcPr>
            <w:tcW w:w="901" w:type="pct"/>
          </w:tcPr>
          <w:p>
            <w:pPr>
              <w:pStyle w:val="12"/>
              <w:spacing w:line="360" w:lineRule="auto"/>
              <w:ind w:left="0"/>
              <w:jc w:val="both"/>
              <w:rPr>
                <w:rFonts w:asciiTheme="minorEastAsia" w:hAnsiTheme="minorEastAsia" w:eastAsiaTheme="minorEastAsia" w:cstheme="minorEastAsia"/>
                <w:color w:val="000000" w:themeColor="text1"/>
                <w:sz w:val="28"/>
                <w:szCs w:val="28"/>
                <w:lang w:val="en-US"/>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14:textFill>
                  <w14:solidFill>
                    <w14:schemeClr w14:val="tx1"/>
                  </w14:solidFill>
                </w14:textFill>
              </w:rPr>
              <w:t>0</w:t>
            </w:r>
            <w:r>
              <w:rPr>
                <w:rFonts w:asciiTheme="minorEastAsia" w:hAnsiTheme="minorEastAsia" w:eastAsiaTheme="minorEastAsia" w:cstheme="minorEastAsia"/>
                <w:color w:val="000000" w:themeColor="text1"/>
                <w:sz w:val="28"/>
                <w:szCs w:val="28"/>
                <w:lang w:val="en-US"/>
                <w14:textFill>
                  <w14:solidFill>
                    <w14:schemeClr w14:val="tx1"/>
                  </w14:solidFill>
                </w14:textFill>
              </w:rPr>
              <w:t>30109</w:t>
            </w:r>
          </w:p>
        </w:tc>
        <w:tc>
          <w:tcPr>
            <w:tcW w:w="1063" w:type="pct"/>
            <w:vAlign w:val="center"/>
          </w:tcPr>
          <w:p>
            <w:pPr>
              <w:pStyle w:val="12"/>
              <w:spacing w:line="360" w:lineRule="auto"/>
              <w:jc w:val="both"/>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学术学位</w:t>
            </w:r>
          </w:p>
        </w:tc>
        <w:tc>
          <w:tcPr>
            <w:tcW w:w="1255" w:type="pct"/>
          </w:tcPr>
          <w:p>
            <w:pPr>
              <w:pStyle w:val="12"/>
              <w:spacing w:line="360" w:lineRule="auto"/>
              <w:ind w:right="271"/>
              <w:jc w:val="both"/>
              <w:rPr>
                <w:rFonts w:asciiTheme="minorEastAsia" w:hAnsiTheme="minorEastAsia" w:eastAsiaTheme="minorEastAsia" w:cstheme="minorEastAsia"/>
                <w:color w:val="000000" w:themeColor="text1"/>
                <w:sz w:val="28"/>
                <w:szCs w:val="28"/>
                <w:lang w:val="en-US"/>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14:textFill>
                  <w14:solidFill>
                    <w14:schemeClr w14:val="tx1"/>
                  </w14:solidFill>
                </w14:textFill>
              </w:rPr>
              <w:t>国际法学</w:t>
            </w:r>
          </w:p>
        </w:tc>
        <w:tc>
          <w:tcPr>
            <w:tcW w:w="740" w:type="pct"/>
            <w:tcBorders>
              <w:left w:val="single" w:color="auto" w:sz="4" w:space="0"/>
              <w:right w:val="single" w:color="auto" w:sz="4" w:space="0"/>
            </w:tcBorders>
          </w:tcPr>
          <w:p>
            <w:pPr>
              <w:pStyle w:val="12"/>
              <w:spacing w:line="360" w:lineRule="auto"/>
              <w:ind w:left="8"/>
              <w:jc w:val="both"/>
              <w:rPr>
                <w:rFonts w:asciiTheme="minorEastAsia" w:hAnsiTheme="minorEastAsia" w:eastAsiaTheme="minorEastAsia" w:cstheme="minorEastAsia"/>
                <w:color w:val="000000" w:themeColor="text1"/>
                <w:sz w:val="28"/>
                <w:szCs w:val="28"/>
                <w:lang w:val="en-US"/>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14:textFill>
                  <w14:solidFill>
                    <w14:schemeClr w14:val="tx1"/>
                  </w14:solidFill>
                </w14:textFill>
              </w:rPr>
              <w:t>4</w:t>
            </w:r>
          </w:p>
        </w:tc>
        <w:tc>
          <w:tcPr>
            <w:tcW w:w="1041" w:type="pct"/>
            <w:tcBorders>
              <w:left w:val="single" w:color="auto" w:sz="4" w:space="0"/>
              <w:right w:val="single" w:color="auto" w:sz="4" w:space="0"/>
            </w:tcBorders>
          </w:tcPr>
          <w:p>
            <w:pPr>
              <w:pStyle w:val="12"/>
              <w:spacing w:line="360" w:lineRule="auto"/>
              <w:ind w:left="8"/>
              <w:jc w:val="both"/>
              <w:rPr>
                <w:rFonts w:asciiTheme="minorEastAsia" w:hAnsiTheme="minorEastAsia" w:eastAsiaTheme="minorEastAsia" w:cstheme="minorEastAsia"/>
                <w:color w:val="000000" w:themeColor="text1"/>
                <w:sz w:val="28"/>
                <w:szCs w:val="28"/>
                <w:lang w:val="en-US"/>
                <w14:textFill>
                  <w14:solidFill>
                    <w14:schemeClr w14:val="tx1"/>
                  </w14:solidFill>
                </w14:textFill>
              </w:rPr>
            </w:pPr>
            <w:r>
              <w:rPr>
                <w:rFonts w:asciiTheme="minorEastAsia" w:hAnsiTheme="minorEastAsia" w:eastAsiaTheme="minorEastAsia" w:cstheme="minorEastAsia"/>
                <w:color w:val="000000" w:themeColor="text1"/>
                <w:sz w:val="28"/>
                <w:szCs w:val="28"/>
                <w:lang w:val="en-US"/>
                <w14:textFill>
                  <w14:solidFill>
                    <w14:schemeClr w14:val="tx1"/>
                  </w14:solidFill>
                </w14:textFill>
              </w:rPr>
              <w:t>是</w:t>
            </w:r>
          </w:p>
        </w:tc>
      </w:tr>
    </w:tbl>
    <w:p>
      <w:pPr>
        <w:pStyle w:val="13"/>
        <w:tabs>
          <w:tab w:val="left" w:pos="1083"/>
        </w:tabs>
        <w:spacing w:line="360" w:lineRule="auto"/>
        <w:ind w:left="0" w:firstLine="560" w:firstLineChars="200"/>
        <w:jc w:val="both"/>
        <w:rPr>
          <w:rFonts w:asciiTheme="minorEastAsia" w:hAnsiTheme="minorEastAsia" w:eastAsiaTheme="minorEastAsia"/>
          <w:color w:val="000000" w:themeColor="text1"/>
          <w:sz w:val="28"/>
          <w:szCs w:val="28"/>
          <w14:textFill>
            <w14:solidFill>
              <w14:schemeClr w14:val="tx1"/>
            </w14:solidFill>
          </w14:textFill>
        </w:rPr>
      </w:pPr>
    </w:p>
    <w:p>
      <w:pPr>
        <w:pStyle w:val="13"/>
        <w:tabs>
          <w:tab w:val="left" w:pos="1083"/>
        </w:tabs>
        <w:spacing w:line="360" w:lineRule="auto"/>
        <w:ind w:left="0" w:firstLine="560" w:firstLineChars="200"/>
        <w:jc w:val="both"/>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2、根据学校发布的《深圳大学 202</w:t>
      </w:r>
      <w:r>
        <w:rPr>
          <w:rFonts w:asciiTheme="minorEastAsia" w:hAnsiTheme="minorEastAsia" w:eastAsiaTheme="minorEastAsia"/>
          <w:color w:val="000000" w:themeColor="text1"/>
          <w:sz w:val="28"/>
          <w:szCs w:val="28"/>
          <w14:textFill>
            <w14:solidFill>
              <w14:schemeClr w14:val="tx1"/>
            </w14:solidFill>
          </w14:textFill>
        </w:rPr>
        <w:t>2</w:t>
      </w:r>
      <w:r>
        <w:rPr>
          <w:rFonts w:hint="eastAsia" w:asciiTheme="minorEastAsia" w:hAnsiTheme="minorEastAsia" w:eastAsiaTheme="minorEastAsia"/>
          <w:color w:val="000000" w:themeColor="text1"/>
          <w:sz w:val="28"/>
          <w:szCs w:val="28"/>
          <w14:textFill>
            <w14:solidFill>
              <w14:schemeClr w14:val="tx1"/>
            </w14:solidFill>
          </w14:textFill>
        </w:rPr>
        <w:t>年硕士研究生招生复试分数线》，第一志愿上线考生按总分从高到低的顺序确定本专业参加复试的考生名单。</w:t>
      </w:r>
    </w:p>
    <w:p>
      <w:pPr>
        <w:pStyle w:val="13"/>
        <w:tabs>
          <w:tab w:val="left" w:pos="1083"/>
        </w:tabs>
        <w:spacing w:line="360" w:lineRule="auto"/>
        <w:ind w:left="0" w:firstLine="560" w:firstLineChars="200"/>
        <w:jc w:val="both"/>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复试名单详见院系网站链接：</w:t>
      </w:r>
      <w:r>
        <w:rPr>
          <w:rFonts w:asciiTheme="minorEastAsia" w:hAnsiTheme="minorEastAsia" w:eastAsiaTheme="minorEastAsia"/>
          <w:color w:val="000000" w:themeColor="text1"/>
          <w:sz w:val="28"/>
          <w:szCs w:val="28"/>
          <w14:textFill>
            <w14:solidFill>
              <w14:schemeClr w14:val="tx1"/>
            </w14:solidFill>
          </w14:textFill>
        </w:rPr>
        <w:t>http://law.szu.edu.cn/</w:t>
      </w:r>
      <w:r>
        <w:rPr>
          <w:rFonts w:hint="eastAsia" w:asciiTheme="minorEastAsia" w:hAnsiTheme="minorEastAsia" w:eastAsiaTheme="minorEastAsia"/>
          <w:color w:val="000000" w:themeColor="text1"/>
          <w:sz w:val="28"/>
          <w:szCs w:val="28"/>
          <w14:textFill>
            <w14:solidFill>
              <w14:schemeClr w14:val="tx1"/>
            </w14:solidFill>
          </w14:textFill>
        </w:rPr>
        <w:t>。</w:t>
      </w:r>
    </w:p>
    <w:p>
      <w:pPr>
        <w:pStyle w:val="13"/>
        <w:tabs>
          <w:tab w:val="left" w:pos="1083"/>
        </w:tabs>
        <w:spacing w:line="360" w:lineRule="auto"/>
        <w:ind w:left="0" w:firstLine="560" w:firstLineChars="200"/>
        <w:jc w:val="both"/>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3、各专业调剂的条件</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2236"/>
        <w:gridCol w:w="1497"/>
        <w:gridCol w:w="6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pct"/>
            <w:vAlign w:val="center"/>
          </w:tcPr>
          <w:p>
            <w:pPr>
              <w:jc w:val="both"/>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专业代码</w:t>
            </w:r>
          </w:p>
        </w:tc>
        <w:tc>
          <w:tcPr>
            <w:tcW w:w="1017" w:type="pct"/>
            <w:vAlign w:val="center"/>
          </w:tcPr>
          <w:p>
            <w:pPr>
              <w:jc w:val="both"/>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专业名称</w:t>
            </w:r>
          </w:p>
        </w:tc>
        <w:tc>
          <w:tcPr>
            <w:tcW w:w="681" w:type="pct"/>
            <w:vAlign w:val="center"/>
          </w:tcPr>
          <w:p>
            <w:pPr>
              <w:jc w:val="both"/>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学习方式</w:t>
            </w:r>
          </w:p>
        </w:tc>
        <w:tc>
          <w:tcPr>
            <w:tcW w:w="2774" w:type="pct"/>
            <w:vAlign w:val="center"/>
          </w:tcPr>
          <w:p>
            <w:pPr>
              <w:jc w:val="both"/>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申请条件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pct"/>
            <w:vAlign w:val="center"/>
          </w:tcPr>
          <w:p>
            <w:pPr>
              <w:jc w:val="both"/>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0</w:t>
            </w:r>
            <w:r>
              <w:rPr>
                <w:rFonts w:asciiTheme="minorEastAsia" w:hAnsiTheme="minorEastAsia" w:eastAsiaTheme="minorEastAsia"/>
                <w:color w:val="000000" w:themeColor="text1"/>
                <w:sz w:val="28"/>
                <w:szCs w:val="28"/>
                <w14:textFill>
                  <w14:solidFill>
                    <w14:schemeClr w14:val="tx1"/>
                  </w14:solidFill>
                </w14:textFill>
              </w:rPr>
              <w:t>35102</w:t>
            </w:r>
          </w:p>
        </w:tc>
        <w:tc>
          <w:tcPr>
            <w:tcW w:w="1017" w:type="pct"/>
            <w:vAlign w:val="center"/>
          </w:tcPr>
          <w:p>
            <w:pPr>
              <w:jc w:val="both"/>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法律（法学）</w:t>
            </w:r>
          </w:p>
        </w:tc>
        <w:tc>
          <w:tcPr>
            <w:tcW w:w="681" w:type="pct"/>
            <w:vAlign w:val="center"/>
          </w:tcPr>
          <w:p>
            <w:pPr>
              <w:jc w:val="both"/>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非全日制</w:t>
            </w:r>
          </w:p>
        </w:tc>
        <w:tc>
          <w:tcPr>
            <w:tcW w:w="2774" w:type="pct"/>
            <w:vAlign w:val="center"/>
          </w:tcPr>
          <w:p>
            <w:pPr>
              <w:pStyle w:val="16"/>
              <w:numPr>
                <w:ilvl w:val="0"/>
                <w:numId w:val="2"/>
              </w:numPr>
              <w:autoSpaceDE/>
              <w:autoSpaceDN/>
              <w:ind w:firstLineChars="0"/>
              <w:jc w:val="both"/>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须符合《</w:t>
            </w:r>
            <w:r>
              <w:rPr>
                <w:rFonts w:asciiTheme="minorEastAsia" w:hAnsiTheme="minorEastAsia" w:eastAsiaTheme="minorEastAsia"/>
                <w:color w:val="000000" w:themeColor="text1"/>
                <w:sz w:val="28"/>
                <w:szCs w:val="28"/>
                <w14:textFill>
                  <w14:solidFill>
                    <w14:schemeClr w14:val="tx1"/>
                  </w14:solidFill>
                </w14:textFill>
              </w:rPr>
              <w:t>深圳大学2022年硕士研究生招生复试录取办法</w:t>
            </w:r>
            <w:r>
              <w:rPr>
                <w:rFonts w:hint="eastAsia" w:asciiTheme="minorEastAsia" w:hAnsiTheme="minorEastAsia" w:eastAsiaTheme="minorEastAsia"/>
                <w:color w:val="000000" w:themeColor="text1"/>
                <w:sz w:val="28"/>
                <w:szCs w:val="28"/>
                <w14:textFill>
                  <w14:solidFill>
                    <w14:schemeClr w14:val="tx1"/>
                  </w14:solidFill>
                </w14:textFill>
              </w:rPr>
              <w:t>》中规定的条件</w:t>
            </w:r>
          </w:p>
          <w:p>
            <w:pPr>
              <w:pStyle w:val="16"/>
              <w:numPr>
                <w:ilvl w:val="0"/>
                <w:numId w:val="2"/>
              </w:numPr>
              <w:autoSpaceDE/>
              <w:autoSpaceDN/>
              <w:ind w:firstLineChars="0"/>
              <w:jc w:val="both"/>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考生必须符合在职定向要求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26" w:type="pct"/>
            <w:vAlign w:val="center"/>
          </w:tcPr>
          <w:p>
            <w:pPr>
              <w:jc w:val="both"/>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0</w:t>
            </w:r>
            <w:r>
              <w:rPr>
                <w:rFonts w:asciiTheme="minorEastAsia" w:hAnsiTheme="minorEastAsia" w:eastAsiaTheme="minorEastAsia"/>
                <w:color w:val="000000" w:themeColor="text1"/>
                <w:sz w:val="28"/>
                <w:szCs w:val="28"/>
                <w14:textFill>
                  <w14:solidFill>
                    <w14:schemeClr w14:val="tx1"/>
                  </w14:solidFill>
                </w14:textFill>
              </w:rPr>
              <w:t>35101</w:t>
            </w:r>
          </w:p>
        </w:tc>
        <w:tc>
          <w:tcPr>
            <w:tcW w:w="1017" w:type="pct"/>
            <w:vAlign w:val="center"/>
          </w:tcPr>
          <w:p>
            <w:pPr>
              <w:jc w:val="both"/>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法律（非法学）</w:t>
            </w:r>
          </w:p>
        </w:tc>
        <w:tc>
          <w:tcPr>
            <w:tcW w:w="681" w:type="pct"/>
            <w:vAlign w:val="center"/>
          </w:tcPr>
          <w:p>
            <w:pPr>
              <w:jc w:val="both"/>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全日制</w:t>
            </w:r>
          </w:p>
        </w:tc>
        <w:tc>
          <w:tcPr>
            <w:tcW w:w="2774" w:type="pct"/>
            <w:vAlign w:val="center"/>
          </w:tcPr>
          <w:p>
            <w:pPr>
              <w:jc w:val="both"/>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须符合《</w:t>
            </w:r>
            <w:r>
              <w:rPr>
                <w:rFonts w:asciiTheme="minorEastAsia" w:hAnsiTheme="minorEastAsia" w:eastAsiaTheme="minorEastAsia"/>
                <w:color w:val="000000" w:themeColor="text1"/>
                <w:sz w:val="28"/>
                <w:szCs w:val="28"/>
                <w14:textFill>
                  <w14:solidFill>
                    <w14:schemeClr w14:val="tx1"/>
                  </w14:solidFill>
                </w14:textFill>
              </w:rPr>
              <w:t>深圳大学2022年硕士研究生招生复试录取办法</w:t>
            </w:r>
            <w:r>
              <w:rPr>
                <w:rFonts w:hint="eastAsia" w:asciiTheme="minorEastAsia" w:hAnsiTheme="minorEastAsia" w:eastAsiaTheme="minorEastAsia"/>
                <w:color w:val="000000" w:themeColor="text1"/>
                <w:sz w:val="28"/>
                <w:szCs w:val="28"/>
                <w14:textFill>
                  <w14:solidFill>
                    <w14:schemeClr w14:val="tx1"/>
                  </w14:solidFill>
                </w14:textFill>
              </w:rPr>
              <w:t>》中规定的条件</w:t>
            </w:r>
          </w:p>
          <w:p>
            <w:pPr>
              <w:jc w:val="both"/>
              <w:rPr>
                <w:rFonts w:asciiTheme="minorEastAsia" w:hAnsiTheme="minorEastAsia" w:eastAsiaTheme="minor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pct"/>
            <w:vAlign w:val="center"/>
          </w:tcPr>
          <w:p>
            <w:pPr>
              <w:jc w:val="both"/>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0</w:t>
            </w:r>
            <w:r>
              <w:rPr>
                <w:rFonts w:asciiTheme="minorEastAsia" w:hAnsiTheme="minorEastAsia" w:eastAsiaTheme="minorEastAsia"/>
                <w:color w:val="000000" w:themeColor="text1"/>
                <w:sz w:val="28"/>
                <w:szCs w:val="28"/>
                <w14:textFill>
                  <w14:solidFill>
                    <w14:schemeClr w14:val="tx1"/>
                  </w14:solidFill>
                </w14:textFill>
              </w:rPr>
              <w:t>35101</w:t>
            </w:r>
          </w:p>
        </w:tc>
        <w:tc>
          <w:tcPr>
            <w:tcW w:w="1017" w:type="pct"/>
            <w:vAlign w:val="center"/>
          </w:tcPr>
          <w:p>
            <w:pPr>
              <w:jc w:val="both"/>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法律（非法学）（合规）</w:t>
            </w:r>
          </w:p>
        </w:tc>
        <w:tc>
          <w:tcPr>
            <w:tcW w:w="681" w:type="pct"/>
            <w:vAlign w:val="center"/>
          </w:tcPr>
          <w:p>
            <w:pPr>
              <w:jc w:val="both"/>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全日制</w:t>
            </w:r>
          </w:p>
        </w:tc>
        <w:tc>
          <w:tcPr>
            <w:tcW w:w="2774" w:type="pct"/>
            <w:vAlign w:val="center"/>
          </w:tcPr>
          <w:p>
            <w:pPr>
              <w:pStyle w:val="16"/>
              <w:numPr>
                <w:ilvl w:val="0"/>
                <w:numId w:val="3"/>
              </w:numPr>
              <w:autoSpaceDE/>
              <w:autoSpaceDN/>
              <w:ind w:firstLineChars="0"/>
              <w:jc w:val="both"/>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须符合《</w:t>
            </w:r>
            <w:r>
              <w:rPr>
                <w:rFonts w:asciiTheme="minorEastAsia" w:hAnsiTheme="minorEastAsia" w:eastAsiaTheme="minorEastAsia"/>
                <w:color w:val="000000" w:themeColor="text1"/>
                <w:sz w:val="28"/>
                <w:szCs w:val="28"/>
                <w14:textFill>
                  <w14:solidFill>
                    <w14:schemeClr w14:val="tx1"/>
                  </w14:solidFill>
                </w14:textFill>
              </w:rPr>
              <w:t>深圳大学2022年硕士研究生招生复试录取办法</w:t>
            </w:r>
            <w:r>
              <w:rPr>
                <w:rFonts w:hint="eastAsia" w:asciiTheme="minorEastAsia" w:hAnsiTheme="minorEastAsia" w:eastAsiaTheme="minorEastAsia"/>
                <w:color w:val="000000" w:themeColor="text1"/>
                <w:sz w:val="28"/>
                <w:szCs w:val="28"/>
                <w14:textFill>
                  <w14:solidFill>
                    <w14:schemeClr w14:val="tx1"/>
                  </w14:solidFill>
                </w14:textFill>
              </w:rPr>
              <w:t>》中规定的条件</w:t>
            </w:r>
          </w:p>
          <w:p>
            <w:pPr>
              <w:pStyle w:val="16"/>
              <w:numPr>
                <w:ilvl w:val="0"/>
                <w:numId w:val="3"/>
              </w:numPr>
              <w:autoSpaceDE/>
              <w:autoSpaceDN/>
              <w:ind w:firstLineChars="0"/>
              <w:jc w:val="both"/>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初试成绩中</w:t>
            </w:r>
            <w:r>
              <w:rPr>
                <w:rFonts w:asciiTheme="minorEastAsia" w:hAnsiTheme="minorEastAsia" w:eastAsiaTheme="minorEastAsia"/>
                <w:color w:val="000000" w:themeColor="text1"/>
                <w:sz w:val="28"/>
                <w:szCs w:val="28"/>
                <w14:textFill>
                  <w14:solidFill>
                    <w14:schemeClr w14:val="tx1"/>
                  </w14:solidFill>
                </w14:textFill>
              </w:rPr>
              <w:t>外语单科分数不低于</w:t>
            </w:r>
            <w:r>
              <w:rPr>
                <w:rFonts w:hint="eastAsia" w:asciiTheme="minorEastAsia" w:hAnsiTheme="minorEastAsia" w:eastAsiaTheme="minorEastAsia"/>
                <w:color w:val="000000" w:themeColor="text1"/>
                <w:sz w:val="28"/>
                <w:szCs w:val="28"/>
                <w14:textFill>
                  <w14:solidFill>
                    <w14:schemeClr w14:val="tx1"/>
                  </w14:solidFill>
                </w14:textFill>
              </w:rPr>
              <w:t>6</w:t>
            </w:r>
            <w:r>
              <w:rPr>
                <w:rFonts w:asciiTheme="minorEastAsia" w:hAnsiTheme="minorEastAsia" w:eastAsiaTheme="minorEastAsia"/>
                <w:color w:val="000000" w:themeColor="text1"/>
                <w:sz w:val="28"/>
                <w:szCs w:val="28"/>
                <w14:textFill>
                  <w14:solidFill>
                    <w14:schemeClr w14:val="tx1"/>
                  </w14:solidFill>
                </w14:textFill>
              </w:rPr>
              <w:t>0分</w:t>
            </w:r>
            <w:r>
              <w:rPr>
                <w:rFonts w:hint="eastAsia" w:asciiTheme="minorEastAsia" w:hAnsiTheme="minorEastAsia" w:eastAsiaTheme="minorEastAsia"/>
                <w:color w:val="000000" w:themeColor="text1"/>
                <w:sz w:val="28"/>
                <w:szCs w:val="28"/>
                <w14:textFill>
                  <w14:solidFill>
                    <w14:schemeClr w14:val="tx1"/>
                  </w14:solidFill>
                </w14:textFill>
              </w:rPr>
              <w:t>，其他单科</w:t>
            </w:r>
            <w:r>
              <w:rPr>
                <w:rFonts w:asciiTheme="minorEastAsia" w:hAnsiTheme="minorEastAsia" w:eastAsiaTheme="minorEastAsia"/>
                <w:color w:val="000000" w:themeColor="text1"/>
                <w:sz w:val="28"/>
                <w:szCs w:val="28"/>
                <w14:textFill>
                  <w14:solidFill>
                    <w14:schemeClr w14:val="tx1"/>
                  </w14:solidFill>
                </w14:textFill>
              </w:rPr>
              <w:t>初试成绩符合第一志愿报考专业A类考生的《国家初试成绩基本要求》</w:t>
            </w:r>
            <w:r>
              <w:rPr>
                <w:rFonts w:asciiTheme="minorEastAsia" w:hAnsiTheme="minorEastAsia" w:eastAsiaTheme="minorEastAsia"/>
                <w:color w:val="000000" w:themeColor="text1"/>
                <w:spacing w:val="15"/>
                <w:sz w:val="28"/>
                <w:szCs w:val="28"/>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pct"/>
            <w:vAlign w:val="center"/>
          </w:tcPr>
          <w:p>
            <w:pPr>
              <w:jc w:val="both"/>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0</w:t>
            </w:r>
            <w:r>
              <w:rPr>
                <w:rFonts w:asciiTheme="minorEastAsia" w:hAnsiTheme="minorEastAsia" w:eastAsiaTheme="minorEastAsia"/>
                <w:color w:val="000000" w:themeColor="text1"/>
                <w:sz w:val="28"/>
                <w:szCs w:val="28"/>
                <w14:textFill>
                  <w14:solidFill>
                    <w14:schemeClr w14:val="tx1"/>
                  </w14:solidFill>
                </w14:textFill>
              </w:rPr>
              <w:t>30103</w:t>
            </w:r>
          </w:p>
        </w:tc>
        <w:tc>
          <w:tcPr>
            <w:tcW w:w="1017" w:type="pct"/>
            <w:vAlign w:val="center"/>
          </w:tcPr>
          <w:p>
            <w:pPr>
              <w:jc w:val="both"/>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宪法学与行政法学</w:t>
            </w:r>
          </w:p>
        </w:tc>
        <w:tc>
          <w:tcPr>
            <w:tcW w:w="681" w:type="pct"/>
            <w:vAlign w:val="center"/>
          </w:tcPr>
          <w:p>
            <w:pPr>
              <w:jc w:val="both"/>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全日制</w:t>
            </w:r>
          </w:p>
        </w:tc>
        <w:tc>
          <w:tcPr>
            <w:tcW w:w="2774" w:type="pct"/>
            <w:vAlign w:val="center"/>
          </w:tcPr>
          <w:p>
            <w:pPr>
              <w:jc w:val="both"/>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须符合《</w:t>
            </w:r>
            <w:r>
              <w:rPr>
                <w:rFonts w:asciiTheme="minorEastAsia" w:hAnsiTheme="minorEastAsia" w:eastAsiaTheme="minorEastAsia"/>
                <w:color w:val="000000" w:themeColor="text1"/>
                <w:sz w:val="28"/>
                <w:szCs w:val="28"/>
                <w14:textFill>
                  <w14:solidFill>
                    <w14:schemeClr w14:val="tx1"/>
                  </w14:solidFill>
                </w14:textFill>
              </w:rPr>
              <w:t>深圳大学2022年硕士研究生招生复试录取办法</w:t>
            </w:r>
            <w:r>
              <w:rPr>
                <w:rFonts w:hint="eastAsia" w:asciiTheme="minorEastAsia" w:hAnsiTheme="minorEastAsia" w:eastAsiaTheme="minorEastAsia"/>
                <w:color w:val="000000" w:themeColor="text1"/>
                <w:sz w:val="28"/>
                <w:szCs w:val="28"/>
                <w14:textFill>
                  <w14:solidFill>
                    <w14:schemeClr w14:val="tx1"/>
                  </w14:solidFill>
                </w14:textFill>
              </w:rPr>
              <w:t>》中规定的条件</w:t>
            </w:r>
          </w:p>
          <w:p>
            <w:pPr>
              <w:jc w:val="both"/>
              <w:rPr>
                <w:rFonts w:asciiTheme="minorEastAsia" w:hAnsiTheme="minorEastAsia" w:eastAsiaTheme="minor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pct"/>
            <w:vAlign w:val="center"/>
          </w:tcPr>
          <w:p>
            <w:pPr>
              <w:jc w:val="both"/>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0</w:t>
            </w:r>
            <w:r>
              <w:rPr>
                <w:rFonts w:asciiTheme="minorEastAsia" w:hAnsiTheme="minorEastAsia" w:eastAsiaTheme="minorEastAsia"/>
                <w:color w:val="000000" w:themeColor="text1"/>
                <w:sz w:val="28"/>
                <w:szCs w:val="28"/>
                <w14:textFill>
                  <w14:solidFill>
                    <w14:schemeClr w14:val="tx1"/>
                  </w14:solidFill>
                </w14:textFill>
              </w:rPr>
              <w:t>30109</w:t>
            </w:r>
          </w:p>
        </w:tc>
        <w:tc>
          <w:tcPr>
            <w:tcW w:w="1017" w:type="pct"/>
            <w:vAlign w:val="center"/>
          </w:tcPr>
          <w:p>
            <w:pPr>
              <w:jc w:val="both"/>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国际法学</w:t>
            </w:r>
          </w:p>
        </w:tc>
        <w:tc>
          <w:tcPr>
            <w:tcW w:w="681" w:type="pct"/>
            <w:vAlign w:val="center"/>
          </w:tcPr>
          <w:p>
            <w:pPr>
              <w:jc w:val="both"/>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全日制</w:t>
            </w:r>
          </w:p>
        </w:tc>
        <w:tc>
          <w:tcPr>
            <w:tcW w:w="2774" w:type="pct"/>
            <w:vAlign w:val="center"/>
          </w:tcPr>
          <w:p>
            <w:pPr>
              <w:jc w:val="both"/>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须符合《</w:t>
            </w:r>
            <w:r>
              <w:rPr>
                <w:rFonts w:asciiTheme="minorEastAsia" w:hAnsiTheme="minorEastAsia" w:eastAsiaTheme="minorEastAsia"/>
                <w:color w:val="000000" w:themeColor="text1"/>
                <w:sz w:val="28"/>
                <w:szCs w:val="28"/>
                <w14:textFill>
                  <w14:solidFill>
                    <w14:schemeClr w14:val="tx1"/>
                  </w14:solidFill>
                </w14:textFill>
              </w:rPr>
              <w:t>深圳大学2022年硕士研究生招生复试录取办法</w:t>
            </w:r>
            <w:r>
              <w:rPr>
                <w:rFonts w:hint="eastAsia" w:asciiTheme="minorEastAsia" w:hAnsiTheme="minorEastAsia" w:eastAsiaTheme="minorEastAsia"/>
                <w:color w:val="000000" w:themeColor="text1"/>
                <w:sz w:val="28"/>
                <w:szCs w:val="28"/>
                <w14:textFill>
                  <w14:solidFill>
                    <w14:schemeClr w14:val="tx1"/>
                  </w14:solidFill>
                </w14:textFill>
              </w:rPr>
              <w:t>》中规定的条件</w:t>
            </w:r>
          </w:p>
          <w:p>
            <w:pPr>
              <w:jc w:val="both"/>
              <w:rPr>
                <w:rFonts w:asciiTheme="minorEastAsia" w:hAnsiTheme="minorEastAsia" w:eastAsiaTheme="minorEastAsia"/>
                <w:color w:val="000000" w:themeColor="text1"/>
                <w:sz w:val="28"/>
                <w:szCs w:val="28"/>
                <w14:textFill>
                  <w14:solidFill>
                    <w14:schemeClr w14:val="tx1"/>
                  </w14:solidFill>
                </w14:textFill>
              </w:rPr>
            </w:pPr>
          </w:p>
        </w:tc>
      </w:tr>
    </w:tbl>
    <w:p>
      <w:pPr>
        <w:pStyle w:val="13"/>
        <w:tabs>
          <w:tab w:val="left" w:pos="1083"/>
        </w:tabs>
        <w:spacing w:line="360" w:lineRule="auto"/>
        <w:ind w:left="0" w:firstLine="560" w:firstLineChars="200"/>
        <w:jc w:val="both"/>
        <w:rPr>
          <w:rFonts w:asciiTheme="minorEastAsia" w:hAnsiTheme="minorEastAsia" w:eastAsiaTheme="minorEastAsia"/>
          <w:color w:val="000000" w:themeColor="text1"/>
          <w:sz w:val="28"/>
          <w:szCs w:val="28"/>
          <w14:textFill>
            <w14:solidFill>
              <w14:schemeClr w14:val="tx1"/>
            </w14:solidFill>
          </w14:textFill>
        </w:rPr>
      </w:pPr>
    </w:p>
    <w:p>
      <w:pPr>
        <w:pStyle w:val="13"/>
        <w:tabs>
          <w:tab w:val="left" w:pos="1083"/>
        </w:tabs>
        <w:spacing w:line="360" w:lineRule="auto"/>
        <w:ind w:left="0" w:firstLine="560" w:firstLineChars="200"/>
        <w:jc w:val="both"/>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注</w:t>
      </w:r>
      <w:r>
        <w:rPr>
          <w:rFonts w:asciiTheme="minorEastAsia" w:hAnsiTheme="minorEastAsia" w:eastAsiaTheme="minorEastAsia"/>
          <w:color w:val="000000" w:themeColor="text1"/>
          <w:sz w:val="28"/>
          <w:szCs w:val="28"/>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第一志愿报考法律（非法学）专业学位硕士的考生不得调入其他专业，其他专业的考生也不得调入该专业；报考非全日制专业考生不得调剂至全日制专业。</w:t>
      </w:r>
    </w:p>
    <w:p>
      <w:pPr>
        <w:pStyle w:val="3"/>
        <w:numPr>
          <w:ilvl w:val="0"/>
          <w:numId w:val="1"/>
        </w:numPr>
        <w:spacing w:line="360" w:lineRule="auto"/>
        <w:ind w:left="0" w:firstLine="562" w:firstLineChars="200"/>
        <w:jc w:val="both"/>
        <w:rPr>
          <w:rFonts w:asciiTheme="minorEastAsia" w:hAnsiTheme="minorEastAsia" w:eastAsiaTheme="minorEastAsia"/>
          <w:b/>
          <w:bCs/>
          <w:color w:val="000000" w:themeColor="text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网上确认及资格审核</w:t>
      </w:r>
    </w:p>
    <w:p>
      <w:pPr>
        <w:widowControl/>
        <w:spacing w:line="360" w:lineRule="auto"/>
        <w:ind w:firstLine="560" w:firstLineChars="200"/>
        <w:jc w:val="both"/>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进入各</w:t>
      </w:r>
      <w:r>
        <w:rPr>
          <w:rFonts w:asciiTheme="minorEastAsia" w:hAnsiTheme="minorEastAsia" w:eastAsiaTheme="minorEastAsia"/>
          <w:color w:val="000000" w:themeColor="text1"/>
          <w:sz w:val="28"/>
          <w:szCs w:val="28"/>
          <w14:textFill>
            <w14:solidFill>
              <w14:schemeClr w14:val="tx1"/>
            </w14:solidFill>
          </w14:textFill>
        </w:rPr>
        <w:t>专业</w:t>
      </w:r>
      <w:r>
        <w:rPr>
          <w:rFonts w:hint="eastAsia" w:asciiTheme="minorEastAsia" w:hAnsiTheme="minorEastAsia" w:eastAsiaTheme="minorEastAsia"/>
          <w:color w:val="000000" w:themeColor="text1"/>
          <w:sz w:val="28"/>
          <w:szCs w:val="28"/>
          <w14:textFill>
            <w14:solidFill>
              <w14:schemeClr w14:val="tx1"/>
            </w14:solidFill>
          </w14:textFill>
        </w:rPr>
        <w:t>复试的考生必须</w:t>
      </w:r>
      <w:r>
        <w:rPr>
          <w:rFonts w:hint="eastAsia" w:asciiTheme="minorEastAsia" w:hAnsiTheme="minorEastAsia" w:eastAsiaTheme="minorEastAsia"/>
          <w:color w:val="000000" w:themeColor="text1"/>
          <w:sz w:val="28"/>
          <w:szCs w:val="28"/>
          <w:lang w:val="en-US"/>
          <w14:textFill>
            <w14:solidFill>
              <w14:schemeClr w14:val="tx1"/>
            </w14:solidFill>
          </w14:textFill>
        </w:rPr>
        <w:t>在</w:t>
      </w:r>
      <w:r>
        <w:rPr>
          <w:rFonts w:hint="eastAsia" w:asciiTheme="minorEastAsia" w:hAnsiTheme="minorEastAsia" w:eastAsiaTheme="minorEastAsia"/>
          <w:color w:val="000000" w:themeColor="text1"/>
          <w:sz w:val="28"/>
          <w:szCs w:val="28"/>
          <w14:textFill>
            <w14:solidFill>
              <w14:schemeClr w14:val="tx1"/>
            </w14:solidFill>
          </w14:textFill>
        </w:rPr>
        <w:t>指定时间之前进行网上复试报到确认，并按要求上传审核材料和信息。</w:t>
      </w:r>
    </w:p>
    <w:p>
      <w:pPr>
        <w:widowControl/>
        <w:spacing w:line="360" w:lineRule="auto"/>
        <w:ind w:firstLine="560" w:firstLineChars="200"/>
        <w:jc w:val="both"/>
        <w:rPr>
          <w:rFonts w:hint="eastAsia"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olor w:val="000000" w:themeColor="text1"/>
          <w:sz w:val="28"/>
          <w:szCs w:val="28"/>
          <w:lang w:val="en-US" w:eastAsia="zh-CN"/>
          <w14:textFill>
            <w14:solidFill>
              <w14:schemeClr w14:val="tx1"/>
            </w14:solidFill>
          </w14:textFill>
        </w:rPr>
        <w:t>法学、国际法学、经济法学、法律（法学）考生网上确认及资格审查时间为2022年4月1日20：00前；法律（非法学）、（法律（非法学）（合规）考生网上确认及资格审查时间为2022年4月2日20：00前；宪法学与行政法学考生网上确认及资格审查时间为2022年4月5日20：00前。</w:t>
      </w:r>
      <w:bookmarkStart w:id="0" w:name="_GoBack"/>
      <w:bookmarkEnd w:id="0"/>
    </w:p>
    <w:p>
      <w:pPr>
        <w:widowControl/>
        <w:spacing w:line="360" w:lineRule="auto"/>
        <w:ind w:firstLine="562" w:firstLineChars="200"/>
        <w:jc w:val="both"/>
        <w:rPr>
          <w:rFonts w:hint="default" w:asciiTheme="minorEastAsia" w:hAnsiTheme="minorEastAsia" w:eastAsia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b/>
          <w:bCs/>
          <w:color w:val="000000" w:themeColor="text1"/>
          <w:sz w:val="28"/>
          <w:szCs w:val="28"/>
          <w:lang w:val="en-US" w:eastAsia="zh-CN"/>
          <w14:textFill>
            <w14:solidFill>
              <w14:schemeClr w14:val="tx1"/>
            </w14:solidFill>
          </w14:textFill>
        </w:rPr>
        <w:t>注意：复试前没有按时网上确认及资格审核，就算参加了复试成绩也无效。</w:t>
      </w:r>
    </w:p>
    <w:p>
      <w:pPr>
        <w:widowControl/>
        <w:spacing w:line="360" w:lineRule="auto"/>
        <w:ind w:firstLine="560" w:firstLineChars="200"/>
        <w:jc w:val="both"/>
        <w:rPr>
          <w:rFonts w:asciiTheme="minorEastAsia" w:hAnsiTheme="minorEastAsia" w:eastAsiaTheme="minorEastAsia"/>
          <w:color w:val="000000" w:themeColor="text1"/>
          <w:sz w:val="28"/>
          <w:szCs w:val="28"/>
          <w:lang w:val="en-US"/>
          <w14:textFill>
            <w14:solidFill>
              <w14:schemeClr w14:val="tx1"/>
            </w14:solidFill>
          </w14:textFill>
        </w:rPr>
      </w:pPr>
      <w:r>
        <w:rPr>
          <w:rFonts w:hint="eastAsia" w:asciiTheme="minorEastAsia" w:hAnsiTheme="minorEastAsia" w:eastAsiaTheme="minorEastAsia"/>
          <w:color w:val="000000" w:themeColor="text1"/>
          <w:sz w:val="28"/>
          <w:szCs w:val="28"/>
          <w:lang w:val="en-US"/>
          <w14:textFill>
            <w14:solidFill>
              <w14:schemeClr w14:val="tx1"/>
            </w14:solidFill>
          </w14:textFill>
        </w:rPr>
        <w:t>考生在复试前，需登录深圳大学硕士研究生招生管理系统（http://ehall.szu.edu.cn/yz/cscjcx），按照要求上传材料，并进行资格审查。</w:t>
      </w:r>
    </w:p>
    <w:p>
      <w:pPr>
        <w:widowControl/>
        <w:spacing w:line="360" w:lineRule="auto"/>
        <w:ind w:firstLine="560" w:firstLineChars="200"/>
        <w:jc w:val="both"/>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1、应届毕业生：</w:t>
      </w:r>
      <w:r>
        <w:rPr>
          <w:rFonts w:hint="eastAsia" w:asciiTheme="minorEastAsia" w:hAnsiTheme="minorEastAsia" w:eastAsiaTheme="minorEastAsia"/>
          <w:color w:val="000000" w:themeColor="text1"/>
          <w:sz w:val="28"/>
          <w:szCs w:val="28"/>
          <w14:textFill>
            <w14:solidFill>
              <w14:schemeClr w14:val="tx1"/>
            </w14:solidFill>
          </w14:textFill>
        </w:rPr>
        <w:br w:type="textWrapping"/>
      </w:r>
      <w:r>
        <w:rPr>
          <w:rFonts w:hint="eastAsia" w:asciiTheme="minorEastAsia" w:hAnsiTheme="minorEastAsia" w:eastAsiaTheme="minorEastAsia"/>
          <w:color w:val="000000" w:themeColor="text1"/>
          <w:sz w:val="28"/>
          <w:szCs w:val="28"/>
          <w14:textFill>
            <w14:solidFill>
              <w14:schemeClr w14:val="tx1"/>
            </w14:solidFill>
          </w14:textFill>
        </w:rPr>
        <w:t>  ①填写学信网学籍在线认证码；</w:t>
      </w:r>
      <w:r>
        <w:rPr>
          <w:rFonts w:hint="eastAsia" w:asciiTheme="minorEastAsia" w:hAnsiTheme="minorEastAsia" w:eastAsiaTheme="minorEastAsia"/>
          <w:color w:val="000000" w:themeColor="text1"/>
          <w:sz w:val="28"/>
          <w:szCs w:val="28"/>
          <w14:textFill>
            <w14:solidFill>
              <w14:schemeClr w14:val="tx1"/>
            </w14:solidFill>
          </w14:textFill>
        </w:rPr>
        <w:br w:type="textWrapping"/>
      </w:r>
      <w:r>
        <w:rPr>
          <w:rFonts w:hint="eastAsia" w:asciiTheme="minorEastAsia" w:hAnsiTheme="minorEastAsia" w:eastAsiaTheme="minorEastAsia"/>
          <w:color w:val="000000" w:themeColor="text1"/>
          <w:sz w:val="28"/>
          <w:szCs w:val="28"/>
          <w14:textFill>
            <w14:solidFill>
              <w14:schemeClr w14:val="tx1"/>
            </w14:solidFill>
          </w14:textFill>
        </w:rPr>
        <w:t>  ②第二代身份证正反面扫描照片（小于200K的图片并命名为：身份证.jpg，须能看清楚身份证号码、发证机关、有效期）；</w:t>
      </w:r>
      <w:r>
        <w:rPr>
          <w:rFonts w:hint="eastAsia" w:asciiTheme="minorEastAsia" w:hAnsiTheme="minorEastAsia" w:eastAsiaTheme="minorEastAsia"/>
          <w:color w:val="000000" w:themeColor="text1"/>
          <w:sz w:val="28"/>
          <w:szCs w:val="28"/>
          <w14:textFill>
            <w14:solidFill>
              <w14:schemeClr w14:val="tx1"/>
            </w14:solidFill>
          </w14:textFill>
        </w:rPr>
        <w:br w:type="textWrapping"/>
      </w:r>
      <w:r>
        <w:rPr>
          <w:rFonts w:hint="eastAsia" w:asciiTheme="minorEastAsia" w:hAnsiTheme="minorEastAsia" w:eastAsiaTheme="minorEastAsia"/>
          <w:color w:val="000000" w:themeColor="text1"/>
          <w:sz w:val="28"/>
          <w:szCs w:val="28"/>
          <w14:textFill>
            <w14:solidFill>
              <w14:schemeClr w14:val="tx1"/>
            </w14:solidFill>
          </w14:textFill>
        </w:rPr>
        <w:t>  ③注册至本学期的学生证扫描照片（合并为一张小于200K的图片并命名为：学生证.jpg，须能看清楚发证学校、注册章等信息）；</w:t>
      </w:r>
      <w:r>
        <w:rPr>
          <w:rFonts w:hint="eastAsia" w:asciiTheme="minorEastAsia" w:hAnsiTheme="minorEastAsia" w:eastAsiaTheme="minorEastAsia"/>
          <w:color w:val="000000" w:themeColor="text1"/>
          <w:sz w:val="28"/>
          <w:szCs w:val="28"/>
          <w14:textFill>
            <w14:solidFill>
              <w14:schemeClr w14:val="tx1"/>
            </w14:solidFill>
          </w14:textFill>
        </w:rPr>
        <w:br w:type="textWrapping"/>
      </w:r>
      <w:r>
        <w:rPr>
          <w:rFonts w:hint="eastAsia" w:asciiTheme="minorEastAsia" w:hAnsiTheme="minorEastAsia" w:eastAsiaTheme="minorEastAsia"/>
          <w:color w:val="000000" w:themeColor="text1"/>
          <w:sz w:val="28"/>
          <w:szCs w:val="28"/>
          <w14:textFill>
            <w14:solidFill>
              <w14:schemeClr w14:val="tx1"/>
            </w14:solidFill>
          </w14:textFill>
        </w:rPr>
        <w:t>  ④成绩单扫描照片（一份pdf或者一张小于500K的图片并命名为：成绩单.jpg或成绩单.pdf，须能看清楚修读科目名称、学分、分值等信息）；</w:t>
      </w:r>
      <w:r>
        <w:rPr>
          <w:rFonts w:hint="eastAsia" w:asciiTheme="minorEastAsia" w:hAnsiTheme="minorEastAsia" w:eastAsiaTheme="minorEastAsia"/>
          <w:color w:val="000000" w:themeColor="text1"/>
          <w:sz w:val="28"/>
          <w:szCs w:val="28"/>
          <w14:textFill>
            <w14:solidFill>
              <w14:schemeClr w14:val="tx1"/>
            </w14:solidFill>
          </w14:textFill>
        </w:rPr>
        <w:br w:type="textWrapping"/>
      </w:r>
      <w:r>
        <w:rPr>
          <w:rFonts w:hint="eastAsia" w:asciiTheme="minorEastAsia" w:hAnsiTheme="minorEastAsia" w:eastAsiaTheme="minorEastAsia"/>
          <w:color w:val="000000" w:themeColor="text1"/>
          <w:sz w:val="28"/>
          <w:szCs w:val="28"/>
          <w14:textFill>
            <w14:solidFill>
              <w14:schemeClr w14:val="tx1"/>
            </w14:solidFill>
          </w14:textFill>
        </w:rPr>
        <w:t>  2、往届毕业生：</w:t>
      </w:r>
      <w:r>
        <w:rPr>
          <w:rFonts w:hint="eastAsia" w:asciiTheme="minorEastAsia" w:hAnsiTheme="minorEastAsia" w:eastAsiaTheme="minorEastAsia"/>
          <w:color w:val="000000" w:themeColor="text1"/>
          <w:sz w:val="28"/>
          <w:szCs w:val="28"/>
          <w14:textFill>
            <w14:solidFill>
              <w14:schemeClr w14:val="tx1"/>
            </w14:solidFill>
          </w14:textFill>
        </w:rPr>
        <w:br w:type="textWrapping"/>
      </w:r>
      <w:r>
        <w:rPr>
          <w:rFonts w:hint="eastAsia" w:asciiTheme="minorEastAsia" w:hAnsiTheme="minorEastAsia" w:eastAsiaTheme="minorEastAsia"/>
          <w:color w:val="000000" w:themeColor="text1"/>
          <w:sz w:val="28"/>
          <w:szCs w:val="28"/>
          <w14:textFill>
            <w14:solidFill>
              <w14:schemeClr w14:val="tx1"/>
            </w14:solidFill>
          </w14:textFill>
        </w:rPr>
        <w:t>  ①学信网学历在线认证码或学历认证报告编号或国(境)外学历学位认证书编号;</w:t>
      </w:r>
      <w:r>
        <w:rPr>
          <w:rFonts w:hint="eastAsia" w:asciiTheme="minorEastAsia" w:hAnsiTheme="minorEastAsia" w:eastAsiaTheme="minorEastAsia"/>
          <w:color w:val="000000" w:themeColor="text1"/>
          <w:sz w:val="28"/>
          <w:szCs w:val="28"/>
          <w14:textFill>
            <w14:solidFill>
              <w14:schemeClr w14:val="tx1"/>
            </w14:solidFill>
          </w14:textFill>
        </w:rPr>
        <w:br w:type="textWrapping"/>
      </w:r>
      <w:r>
        <w:rPr>
          <w:rFonts w:hint="eastAsia" w:asciiTheme="minorEastAsia" w:hAnsiTheme="minorEastAsia" w:eastAsiaTheme="minorEastAsia"/>
          <w:color w:val="000000" w:themeColor="text1"/>
          <w:sz w:val="28"/>
          <w:szCs w:val="28"/>
          <w14:textFill>
            <w14:solidFill>
              <w14:schemeClr w14:val="tx1"/>
            </w14:solidFill>
          </w14:textFill>
        </w:rPr>
        <w:t>  ②第二代身份证正反面扫描照片（小于200K的图片并命名为：身份证.jpg，须能看清楚身份证号码、发证机关、有效期）；</w:t>
      </w:r>
      <w:r>
        <w:rPr>
          <w:rFonts w:hint="eastAsia" w:asciiTheme="minorEastAsia" w:hAnsiTheme="minorEastAsia" w:eastAsiaTheme="minorEastAsia"/>
          <w:color w:val="000000" w:themeColor="text1"/>
          <w:sz w:val="28"/>
          <w:szCs w:val="28"/>
          <w14:textFill>
            <w14:solidFill>
              <w14:schemeClr w14:val="tx1"/>
            </w14:solidFill>
          </w14:textFill>
        </w:rPr>
        <w:br w:type="textWrapping"/>
      </w:r>
      <w:r>
        <w:rPr>
          <w:rFonts w:hint="eastAsia" w:asciiTheme="minorEastAsia" w:hAnsiTheme="minorEastAsia" w:eastAsiaTheme="minorEastAsia"/>
          <w:color w:val="000000" w:themeColor="text1"/>
          <w:sz w:val="28"/>
          <w:szCs w:val="28"/>
          <w14:textFill>
            <w14:solidFill>
              <w14:schemeClr w14:val="tx1"/>
            </w14:solidFill>
          </w14:textFill>
        </w:rPr>
        <w:t>  ③毕业证书扫描照片（一张小于200K的图片并命名为：毕业证.jpg，须能看清楚发证学校名称，毕业证号码，发证日期）；</w:t>
      </w:r>
      <w:r>
        <w:rPr>
          <w:rFonts w:hint="eastAsia" w:asciiTheme="minorEastAsia" w:hAnsiTheme="minorEastAsia" w:eastAsiaTheme="minorEastAsia"/>
          <w:color w:val="000000" w:themeColor="text1"/>
          <w:sz w:val="28"/>
          <w:szCs w:val="28"/>
          <w14:textFill>
            <w14:solidFill>
              <w14:schemeClr w14:val="tx1"/>
            </w14:solidFill>
          </w14:textFill>
        </w:rPr>
        <w:br w:type="textWrapping"/>
      </w:r>
      <w:r>
        <w:rPr>
          <w:rFonts w:hint="eastAsia" w:asciiTheme="minorEastAsia" w:hAnsiTheme="minorEastAsia" w:eastAsiaTheme="minorEastAsia"/>
          <w:color w:val="000000" w:themeColor="text1"/>
          <w:sz w:val="28"/>
          <w:szCs w:val="28"/>
          <w14:textFill>
            <w14:solidFill>
              <w14:schemeClr w14:val="tx1"/>
            </w14:solidFill>
          </w14:textFill>
        </w:rPr>
        <w:t>  3、补充材料：</w:t>
      </w:r>
      <w:r>
        <w:rPr>
          <w:rFonts w:hint="eastAsia" w:asciiTheme="minorEastAsia" w:hAnsiTheme="minorEastAsia" w:eastAsiaTheme="minorEastAsia"/>
          <w:color w:val="000000" w:themeColor="text1"/>
          <w:sz w:val="28"/>
          <w:szCs w:val="28"/>
          <w14:textFill>
            <w14:solidFill>
              <w14:schemeClr w14:val="tx1"/>
            </w14:solidFill>
          </w14:textFill>
        </w:rPr>
        <w:br w:type="textWrapping"/>
      </w:r>
      <w:r>
        <w:rPr>
          <w:rFonts w:hint="eastAsia" w:asciiTheme="minorEastAsia" w:hAnsiTheme="minorEastAsia" w:eastAsiaTheme="minorEastAsia"/>
          <w:color w:val="000000" w:themeColor="text1"/>
          <w:sz w:val="28"/>
          <w:szCs w:val="28"/>
          <w14:textFill>
            <w14:solidFill>
              <w14:schemeClr w14:val="tx1"/>
            </w14:solidFill>
          </w14:textFill>
        </w:rPr>
        <w:t>  ①《退出现役证》扫描照片及《入伍批准书》扫描照片(仅报考退役大学生士兵专项硕士研究生招生计划的考生提交，2张分别小于200K的图片并命名为:退出现役证.jpg或者入伍批准书.jpg，须能看清楚号码）；</w:t>
      </w:r>
      <w:r>
        <w:rPr>
          <w:rFonts w:hint="eastAsia" w:asciiTheme="minorEastAsia" w:hAnsiTheme="minorEastAsia" w:eastAsiaTheme="minorEastAsia"/>
          <w:color w:val="000000" w:themeColor="text1"/>
          <w:sz w:val="28"/>
          <w:szCs w:val="28"/>
          <w14:textFill>
            <w14:solidFill>
              <w14:schemeClr w14:val="tx1"/>
            </w14:solidFill>
          </w14:textFill>
        </w:rPr>
        <w:br w:type="textWrapping"/>
      </w:r>
      <w:r>
        <w:rPr>
          <w:rFonts w:hint="eastAsia" w:asciiTheme="minorEastAsia" w:hAnsiTheme="minorEastAsia" w:eastAsiaTheme="minorEastAsia"/>
          <w:color w:val="000000" w:themeColor="text1"/>
          <w:sz w:val="28"/>
          <w:szCs w:val="28"/>
          <w14:textFill>
            <w14:solidFill>
              <w14:schemeClr w14:val="tx1"/>
            </w14:solidFill>
          </w14:textFill>
        </w:rPr>
        <w:t> ②其他政策加分材料扫描照片(所有政策加分考生，仅限一张小于200K的图片并命名为:政策加分.jpg)</w:t>
      </w:r>
      <w:r>
        <w:rPr>
          <w:rFonts w:hint="eastAsia" w:asciiTheme="minorEastAsia" w:hAnsiTheme="minorEastAsia" w:eastAsiaTheme="minorEastAsia"/>
          <w:color w:val="000000" w:themeColor="text1"/>
          <w:sz w:val="28"/>
          <w:szCs w:val="28"/>
          <w14:textFill>
            <w14:solidFill>
              <w14:schemeClr w14:val="tx1"/>
            </w14:solidFill>
          </w14:textFill>
        </w:rPr>
        <w:br w:type="textWrapping"/>
      </w:r>
      <w:r>
        <w:rPr>
          <w:rFonts w:hint="eastAsia" w:asciiTheme="minorEastAsia" w:hAnsiTheme="minorEastAsia" w:eastAsiaTheme="minorEastAsia"/>
          <w:color w:val="000000" w:themeColor="text1"/>
          <w:sz w:val="28"/>
          <w:szCs w:val="28"/>
          <w14:textFill>
            <w14:solidFill>
              <w14:schemeClr w14:val="tx1"/>
            </w14:solidFill>
          </w14:textFill>
        </w:rPr>
        <w:t>  注：以上学历/学籍认证有效期均须到</w:t>
      </w:r>
      <w:r>
        <w:rPr>
          <w:rFonts w:asciiTheme="minorEastAsia" w:hAnsiTheme="minorEastAsia" w:eastAsiaTheme="minorEastAsia"/>
          <w:color w:val="000000" w:themeColor="text1"/>
          <w:sz w:val="28"/>
          <w:szCs w:val="28"/>
          <w14:textFill>
            <w14:solidFill>
              <w14:schemeClr w14:val="tx1"/>
            </w14:solidFill>
          </w14:textFill>
        </w:rPr>
        <w:t>9</w:t>
      </w:r>
      <w:r>
        <w:rPr>
          <w:rFonts w:hint="eastAsia" w:asciiTheme="minorEastAsia" w:hAnsiTheme="minorEastAsia" w:eastAsiaTheme="minorEastAsia"/>
          <w:color w:val="000000" w:themeColor="text1"/>
          <w:sz w:val="28"/>
          <w:szCs w:val="28"/>
          <w14:textFill>
            <w14:solidFill>
              <w14:schemeClr w14:val="tx1"/>
            </w14:solidFill>
          </w14:textFill>
        </w:rPr>
        <w:t>月1日或者更长。   </w:t>
      </w:r>
      <w:r>
        <w:rPr>
          <w:rFonts w:hint="eastAsia" w:asciiTheme="minorEastAsia" w:hAnsiTheme="minorEastAsia" w:eastAsiaTheme="minorEastAsia"/>
          <w:color w:val="000000" w:themeColor="text1"/>
          <w:sz w:val="28"/>
          <w:szCs w:val="28"/>
          <w14:textFill>
            <w14:solidFill>
              <w14:schemeClr w14:val="tx1"/>
            </w14:solidFill>
          </w14:textFill>
        </w:rPr>
        <w:br w:type="textWrapping"/>
      </w:r>
      <w:r>
        <w:rPr>
          <w:rFonts w:hint="eastAsia" w:asciiTheme="minorEastAsia" w:hAnsiTheme="minorEastAsia" w:eastAsiaTheme="minorEastAsia"/>
          <w:color w:val="000000" w:themeColor="text1"/>
          <w:sz w:val="28"/>
          <w:szCs w:val="28"/>
          <w14:textFill>
            <w14:solidFill>
              <w14:schemeClr w14:val="tx1"/>
            </w14:solidFill>
          </w14:textFill>
        </w:rPr>
        <w:t>   </w:t>
      </w:r>
      <w:r>
        <w:rPr>
          <w:rFonts w:hint="eastAsia" w:asciiTheme="minorEastAsia" w:hAnsiTheme="minorEastAsia" w:eastAsiaTheme="minorEastAsia"/>
          <w:color w:val="000000" w:themeColor="text1"/>
          <w:sz w:val="28"/>
          <w:szCs w:val="28"/>
          <w14:textFill>
            <w14:solidFill>
              <w14:schemeClr w14:val="tx1"/>
            </w14:solidFill>
          </w14:textFill>
        </w:rPr>
        <w:br w:type="textWrapping"/>
      </w:r>
      <w:r>
        <w:rPr>
          <w:rFonts w:hint="eastAsia" w:asciiTheme="minorEastAsia" w:hAnsiTheme="minorEastAsia" w:eastAsiaTheme="minorEastAsia"/>
          <w:color w:val="000000" w:themeColor="text1"/>
          <w:sz w:val="28"/>
          <w:szCs w:val="28"/>
          <w14:textFill>
            <w14:solidFill>
              <w14:schemeClr w14:val="tx1"/>
            </w14:solidFill>
          </w14:textFill>
        </w:rPr>
        <w:t>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所有考生提交的在线认证码或学历认证报告编号或国(境)外学历学位认证书编号须在下面三个网址之一能查询：</w:t>
      </w:r>
      <w:r>
        <w:rPr>
          <w:rFonts w:hint="eastAsia" w:asciiTheme="minorEastAsia" w:hAnsiTheme="minorEastAsia" w:eastAsiaTheme="minorEastAsia"/>
          <w:color w:val="000000" w:themeColor="text1"/>
          <w:sz w:val="28"/>
          <w:szCs w:val="28"/>
          <w14:textFill>
            <w14:solidFill>
              <w14:schemeClr w14:val="tx1"/>
            </w14:solidFill>
          </w14:textFill>
        </w:rPr>
        <w:br w:type="textWrapping"/>
      </w:r>
      <w:r>
        <w:rPr>
          <w:rFonts w:hint="eastAsia" w:asciiTheme="minorEastAsia" w:hAnsiTheme="minorEastAsia" w:eastAsiaTheme="minorEastAsia"/>
          <w:color w:val="000000" w:themeColor="text1"/>
          <w:sz w:val="28"/>
          <w:szCs w:val="28"/>
          <w14:textFill>
            <w14:solidFill>
              <w14:schemeClr w14:val="tx1"/>
            </w14:solidFill>
          </w14:textFill>
        </w:rPr>
        <w:t>  http://www.chsi.com.cn/xlcx/bgcx.jsp(在线验证码)</w:t>
      </w:r>
      <w:r>
        <w:rPr>
          <w:rFonts w:hint="eastAsia" w:asciiTheme="minorEastAsia" w:hAnsiTheme="minorEastAsia" w:eastAsiaTheme="minorEastAsia"/>
          <w:color w:val="000000" w:themeColor="text1"/>
          <w:sz w:val="28"/>
          <w:szCs w:val="28"/>
          <w14:textFill>
            <w14:solidFill>
              <w14:schemeClr w14:val="tx1"/>
            </w14:solidFill>
          </w14:textFill>
        </w:rPr>
        <w:br w:type="textWrapping"/>
      </w:r>
      <w:r>
        <w:rPr>
          <w:rFonts w:hint="eastAsia" w:asciiTheme="minorEastAsia" w:hAnsiTheme="minorEastAsia" w:eastAsiaTheme="minorEastAsia"/>
          <w:color w:val="000000" w:themeColor="text1"/>
          <w:sz w:val="28"/>
          <w:szCs w:val="28"/>
          <w14:textFill>
            <w14:solidFill>
              <w14:schemeClr w14:val="tx1"/>
            </w14:solidFill>
          </w14:textFill>
        </w:rPr>
        <w:t>  http://www.chsi.com.cn/xlrz/paper/report/gdjyxl.action(学历认证报告编号)</w:t>
      </w:r>
      <w:r>
        <w:rPr>
          <w:rFonts w:hint="eastAsia" w:asciiTheme="minorEastAsia" w:hAnsiTheme="minorEastAsia" w:eastAsiaTheme="minorEastAsia"/>
          <w:color w:val="000000" w:themeColor="text1"/>
          <w:sz w:val="28"/>
          <w:szCs w:val="28"/>
          <w14:textFill>
            <w14:solidFill>
              <w14:schemeClr w14:val="tx1"/>
            </w14:solidFill>
          </w14:textFill>
        </w:rPr>
        <w:br w:type="textWrapping"/>
      </w:r>
      <w:r>
        <w:rPr>
          <w:rFonts w:hint="eastAsia" w:asciiTheme="minorEastAsia" w:hAnsiTheme="minorEastAsia" w:eastAsiaTheme="minorEastAsia"/>
          <w:color w:val="000000" w:themeColor="text1"/>
          <w:sz w:val="28"/>
          <w:szCs w:val="28"/>
          <w14:textFill>
            <w14:solidFill>
              <w14:schemeClr w14:val="tx1"/>
            </w14:solidFill>
          </w14:textFill>
        </w:rPr>
        <w:t xml:space="preserve">  </w:t>
      </w:r>
      <w:r>
        <w:rPr>
          <w:rFonts w:asciiTheme="minorEastAsia" w:hAnsiTheme="minorEastAsia" w:eastAsiaTheme="minorEastAsia"/>
          <w:color w:val="000000" w:themeColor="text1"/>
          <w:sz w:val="28"/>
          <w:szCs w:val="28"/>
          <w14:textFill>
            <w14:solidFill>
              <w14:schemeClr w14:val="tx1"/>
            </w14:solidFill>
          </w14:textFill>
        </w:rPr>
        <w:t>https://zwfwbl.cscse.edu.cn/homeView/contactUs?type=2</w:t>
      </w:r>
      <w:r>
        <w:rPr>
          <w:rFonts w:hint="eastAsia" w:asciiTheme="minorEastAsia" w:hAnsiTheme="minorEastAsia" w:eastAsiaTheme="minorEastAsia"/>
          <w:color w:val="000000" w:themeColor="text1"/>
          <w:sz w:val="28"/>
          <w:szCs w:val="28"/>
          <w14:textFill>
            <w14:solidFill>
              <w14:schemeClr w14:val="tx1"/>
            </w14:solidFill>
          </w14:textFill>
        </w:rPr>
        <w:t xml:space="preserve"> (国(境)外学历学位认证书编号)</w:t>
      </w:r>
    </w:p>
    <w:p>
      <w:pPr>
        <w:widowControl/>
        <w:spacing w:line="360" w:lineRule="auto"/>
        <w:ind w:firstLine="560" w:firstLineChars="200"/>
        <w:jc w:val="both"/>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审核材料上传学生端地址： ehall.szu.edu.cn/yz/cscjcx，学院对考生提交的材料进行线上审核,资格审查不合格者不予复试。</w:t>
      </w:r>
    </w:p>
    <w:p>
      <w:pPr>
        <w:widowControl/>
        <w:spacing w:line="360" w:lineRule="auto"/>
        <w:ind w:firstLine="560" w:firstLineChars="200"/>
        <w:jc w:val="both"/>
        <w:rPr>
          <w:rFonts w:asciiTheme="minorEastAsia" w:hAnsiTheme="minorEastAsia" w:eastAsiaTheme="minorEastAsia"/>
          <w:color w:val="000000" w:themeColor="text1"/>
          <w:sz w:val="28"/>
          <w:szCs w:val="28"/>
          <w:lang w:val="en-US"/>
          <w14:textFill>
            <w14:solidFill>
              <w14:schemeClr w14:val="tx1"/>
            </w14:solidFill>
          </w14:textFill>
        </w:rPr>
      </w:pPr>
      <w:r>
        <w:rPr>
          <w:rFonts w:hint="eastAsia" w:asciiTheme="minorEastAsia" w:hAnsiTheme="minorEastAsia" w:eastAsiaTheme="minorEastAsia"/>
          <w:color w:val="000000" w:themeColor="text1"/>
          <w:sz w:val="28"/>
          <w:szCs w:val="28"/>
          <w:lang w:val="en-US"/>
          <w14:textFill>
            <w14:solidFill>
              <w14:schemeClr w14:val="tx1"/>
            </w14:solidFill>
          </w14:textFill>
        </w:rPr>
        <w:t>如因疫情影响表格目前不能盖章的，可先上传材料，盖章版最迟在学校拟录取公示前将盖章后的表格扫描或拍照发送邮件至徐老师邮箱：xufang@szu.edu.cn。</w:t>
      </w:r>
    </w:p>
    <w:p>
      <w:pPr>
        <w:pStyle w:val="3"/>
        <w:spacing w:line="360" w:lineRule="auto"/>
        <w:ind w:right="257" w:firstLine="562" w:firstLineChars="200"/>
        <w:jc w:val="both"/>
        <w:rPr>
          <w:rFonts w:asciiTheme="minorEastAsia" w:hAnsiTheme="minorEastAsia" w:eastAsiaTheme="minorEastAsia"/>
          <w:b/>
          <w:bCs/>
          <w:color w:val="000000" w:themeColor="text1"/>
          <w:lang w:val="en-US"/>
          <w14:textFill>
            <w14:solidFill>
              <w14:schemeClr w14:val="tx1"/>
            </w14:solidFill>
          </w14:textFill>
        </w:rPr>
      </w:pPr>
      <w:r>
        <w:rPr>
          <w:rFonts w:hint="eastAsia" w:asciiTheme="minorEastAsia" w:hAnsiTheme="minorEastAsia" w:eastAsiaTheme="minorEastAsia"/>
          <w:b/>
          <w:bCs/>
          <w:color w:val="000000" w:themeColor="text1"/>
          <w:lang w:val="en-US"/>
          <w14:textFill>
            <w14:solidFill>
              <w14:schemeClr w14:val="tx1"/>
            </w14:solidFill>
          </w14:textFill>
        </w:rPr>
        <w:t xml:space="preserve">   </w:t>
      </w:r>
    </w:p>
    <w:p>
      <w:pPr>
        <w:pStyle w:val="3"/>
        <w:numPr>
          <w:ilvl w:val="0"/>
          <w:numId w:val="1"/>
        </w:numPr>
        <w:spacing w:line="360" w:lineRule="auto"/>
        <w:ind w:left="0" w:firstLine="562" w:firstLineChars="200"/>
        <w:jc w:val="both"/>
        <w:rPr>
          <w:rFonts w:asciiTheme="minorEastAsia" w:hAnsiTheme="minorEastAsia" w:eastAsiaTheme="minorEastAsia"/>
          <w:b/>
          <w:bCs/>
          <w:color w:val="000000" w:themeColor="text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复试安排</w:t>
      </w:r>
    </w:p>
    <w:p>
      <w:pPr>
        <w:pStyle w:val="3"/>
        <w:spacing w:line="360" w:lineRule="auto"/>
        <w:ind w:left="0" w:right="257" w:firstLine="532" w:firstLineChars="200"/>
        <w:jc w:val="both"/>
        <w:rPr>
          <w:rFonts w:asciiTheme="minorEastAsia" w:hAnsiTheme="minorEastAsia" w:eastAsiaTheme="minorEastAsia"/>
          <w:color w:val="000000" w:themeColor="text1"/>
          <w:lang w:val="en-US"/>
          <w14:textFill>
            <w14:solidFill>
              <w14:schemeClr w14:val="tx1"/>
            </w14:solidFill>
          </w14:textFill>
        </w:rPr>
      </w:pPr>
      <w:r>
        <w:rPr>
          <w:rFonts w:hint="eastAsia" w:asciiTheme="minorEastAsia" w:hAnsiTheme="minorEastAsia" w:eastAsiaTheme="minorEastAsia"/>
          <w:color w:val="000000" w:themeColor="text1"/>
          <w:spacing w:val="-7"/>
          <w:lang w:val="en-US"/>
          <w14:textFill>
            <w14:solidFill>
              <w14:schemeClr w14:val="tx1"/>
            </w14:solidFill>
          </w14:textFill>
        </w:rPr>
        <w:t xml:space="preserve"> （一）复试形式</w:t>
      </w:r>
    </w:p>
    <w:p>
      <w:pPr>
        <w:pStyle w:val="3"/>
        <w:spacing w:line="360" w:lineRule="auto"/>
        <w:ind w:left="0" w:right="257" w:firstLine="560" w:firstLineChars="200"/>
        <w:jc w:val="both"/>
        <w:rPr>
          <w:rFonts w:asciiTheme="minorEastAsia" w:hAnsiTheme="minorEastAsia" w:eastAsiaTheme="minorEastAsia"/>
          <w:color w:val="000000" w:themeColor="text1"/>
          <w:lang w:val="en-US"/>
          <w14:textFill>
            <w14:solidFill>
              <w14:schemeClr w14:val="tx1"/>
            </w14:solidFill>
          </w14:textFill>
        </w:rPr>
      </w:pPr>
      <w:r>
        <w:rPr>
          <w:rFonts w:hint="eastAsia" w:asciiTheme="minorEastAsia" w:hAnsiTheme="minorEastAsia" w:eastAsiaTheme="minorEastAsia"/>
          <w:color w:val="000000" w:themeColor="text1"/>
          <w:lang w:val="en-US"/>
          <w14:textFill>
            <w14:solidFill>
              <w14:schemeClr w14:val="tx1"/>
            </w14:solidFill>
          </w14:textFill>
        </w:rPr>
        <w:t>保障广大师生的生命安全和身体健康，复试采用网络远程复试方式。学院选用腾讯会议和企业微信作为网络远程复试平台。</w:t>
      </w:r>
      <w:r>
        <w:rPr>
          <w:rFonts w:asciiTheme="minorEastAsia" w:hAnsiTheme="minorEastAsia" w:eastAsiaTheme="minorEastAsia"/>
          <w:color w:val="000000" w:themeColor="text1"/>
          <w:lang w:val="en-US"/>
          <w14:textFill>
            <w14:solidFill>
              <w14:schemeClr w14:val="tx1"/>
            </w14:solidFill>
          </w14:textFill>
        </w:rPr>
        <w:t>所有考生凭学信网账号登录系统进行复试，复试时考生端要求“双机位”模式设备，“4G/5G”、“Wi-Fi”双信号连接，具体复试流程及平台操作手册另见通知。研究生复试过程中，如出现其它突发状况，由学院招生工作领导小组根据具体情况进行统筹安排。</w:t>
      </w:r>
    </w:p>
    <w:p>
      <w:pPr>
        <w:pStyle w:val="3"/>
        <w:spacing w:line="360" w:lineRule="auto"/>
        <w:ind w:left="0" w:right="257" w:firstLine="560" w:firstLineChars="200"/>
        <w:jc w:val="both"/>
        <w:rPr>
          <w:rFonts w:asciiTheme="minorEastAsia" w:hAnsiTheme="minorEastAsia" w:eastAsiaTheme="minorEastAsia"/>
          <w:color w:val="000000" w:themeColor="text1"/>
          <w:lang w:val="en-US"/>
          <w14:textFill>
            <w14:solidFill>
              <w14:schemeClr w14:val="tx1"/>
            </w14:solidFill>
          </w14:textFill>
        </w:rPr>
      </w:pPr>
      <w:r>
        <w:rPr>
          <w:rFonts w:hint="eastAsia" w:asciiTheme="minorEastAsia" w:hAnsiTheme="minorEastAsia" w:eastAsiaTheme="minorEastAsia"/>
          <w:color w:val="000000" w:themeColor="text1"/>
          <w:lang w:val="en-US"/>
          <w14:textFill>
            <w14:solidFill>
              <w14:schemeClr w14:val="tx1"/>
            </w14:solidFill>
          </w14:textFill>
        </w:rPr>
        <w:t>考生需及早准备面试设备、登录系统、熟悉使用流程和开展调试，保证设备电量充足和网络连接正常等。为确保复试过程安全、顺畅、稳定，复试前学院将组织模拟演练，每位考生都应参加演练。请考生及时关注我院官方网站通知并保持电话畅通。</w:t>
      </w:r>
    </w:p>
    <w:p>
      <w:pPr>
        <w:pStyle w:val="3"/>
        <w:spacing w:line="360" w:lineRule="auto"/>
        <w:ind w:left="0" w:right="257" w:firstLine="560" w:firstLineChars="200"/>
        <w:jc w:val="both"/>
        <w:rPr>
          <w:rFonts w:asciiTheme="minorEastAsia" w:hAnsiTheme="minorEastAsia" w:eastAsiaTheme="minorEastAsia"/>
          <w:color w:val="000000" w:themeColor="text1"/>
          <w:lang w:val="en-US"/>
          <w14:textFill>
            <w14:solidFill>
              <w14:schemeClr w14:val="tx1"/>
            </w14:solidFill>
          </w14:textFill>
        </w:rPr>
      </w:pPr>
      <w:r>
        <w:rPr>
          <w:rFonts w:hint="eastAsia" w:asciiTheme="minorEastAsia" w:hAnsiTheme="minorEastAsia" w:eastAsiaTheme="minorEastAsia"/>
          <w:color w:val="000000" w:themeColor="text1"/>
          <w:lang w:val="en-US"/>
          <w14:textFill>
            <w14:solidFill>
              <w14:schemeClr w14:val="tx1"/>
            </w14:solidFill>
          </w14:textFill>
        </w:rPr>
        <w:t>（二）复试安排</w:t>
      </w:r>
    </w:p>
    <w:p>
      <w:pPr>
        <w:pStyle w:val="3"/>
        <w:spacing w:line="360" w:lineRule="auto"/>
        <w:ind w:left="0" w:right="255" w:firstLine="560" w:firstLineChars="200"/>
        <w:jc w:val="both"/>
        <w:rPr>
          <w:rFonts w:asciiTheme="minorEastAsia" w:hAnsiTheme="minorEastAsia" w:eastAsiaTheme="minorEastAsia"/>
          <w:b/>
          <w:bCs/>
          <w:color w:val="000000" w:themeColor="text1"/>
          <w:lang w:val="en-US"/>
          <w14:textFill>
            <w14:solidFill>
              <w14:schemeClr w14:val="tx1"/>
            </w14:solidFill>
          </w14:textFill>
        </w:rPr>
      </w:pPr>
      <w:r>
        <w:rPr>
          <w:rFonts w:hint="eastAsia" w:asciiTheme="minorEastAsia" w:hAnsiTheme="minorEastAsia" w:eastAsiaTheme="minorEastAsia"/>
          <w:color w:val="000000" w:themeColor="text1"/>
          <w:lang w:val="en-US"/>
          <w14:textFill>
            <w14:solidFill>
              <w14:schemeClr w14:val="tx1"/>
            </w14:solidFill>
          </w14:textFill>
        </w:rPr>
        <w:t>深圳大学法学院网络</w:t>
      </w:r>
      <w:r>
        <w:rPr>
          <w:rFonts w:hint="eastAsia" w:asciiTheme="minorEastAsia" w:hAnsiTheme="minorEastAsia" w:eastAsiaTheme="minorEastAsia"/>
          <w:color w:val="000000" w:themeColor="text1"/>
          <w14:textFill>
            <w14:solidFill>
              <w14:schemeClr w14:val="tx1"/>
            </w14:solidFill>
          </w14:textFill>
        </w:rPr>
        <w:t>远程复试</w:t>
      </w:r>
      <w:r>
        <w:rPr>
          <w:rFonts w:hint="eastAsia" w:asciiTheme="minorEastAsia" w:hAnsiTheme="minorEastAsia" w:eastAsiaTheme="minorEastAsia"/>
          <w:b/>
          <w:bCs/>
          <w:color w:val="000000" w:themeColor="text1"/>
          <w14:textFill>
            <w14:solidFill>
              <w14:schemeClr w14:val="tx1"/>
            </w14:solidFill>
          </w14:textFill>
        </w:rPr>
        <w:t>初步安排</w:t>
      </w:r>
      <w:r>
        <w:rPr>
          <w:rFonts w:hint="eastAsia" w:asciiTheme="minorEastAsia" w:hAnsiTheme="minorEastAsia" w:eastAsiaTheme="minorEastAsia"/>
          <w:color w:val="000000" w:themeColor="text1"/>
          <w14:textFill>
            <w14:solidFill>
              <w14:schemeClr w14:val="tx1"/>
            </w14:solidFill>
          </w14:textFill>
        </w:rPr>
        <w:t>在</w:t>
      </w:r>
      <w:r>
        <w:rPr>
          <w:rFonts w:hint="eastAsia" w:asciiTheme="minorEastAsia" w:hAnsiTheme="minorEastAsia" w:eastAsiaTheme="minorEastAsia"/>
          <w:color w:val="000000" w:themeColor="text1"/>
          <w:lang w:val="en-US"/>
          <w14:textFill>
            <w14:solidFill>
              <w14:schemeClr w14:val="tx1"/>
            </w14:solidFill>
          </w14:textFill>
        </w:rPr>
        <w:t>4月2日（经济法学、国际法学、法学、法律（法学））、4月3日（法律（非法学）、法律（非法学）（合规）、）、4月8日（宪法学与行政法学）四日</w:t>
      </w:r>
      <w:r>
        <w:rPr>
          <w:rFonts w:hint="eastAsia" w:asciiTheme="minorEastAsia" w:hAnsiTheme="minorEastAsia" w:eastAsiaTheme="minorEastAsia"/>
          <w:color w:val="000000" w:themeColor="text1"/>
          <w14:textFill>
            <w14:solidFill>
              <w14:schemeClr w14:val="tx1"/>
            </w14:solidFill>
          </w14:textFill>
        </w:rPr>
        <w:t>进行</w:t>
      </w:r>
      <w:r>
        <w:rPr>
          <w:rFonts w:hint="eastAsia" w:asciiTheme="minorEastAsia" w:hAnsiTheme="minorEastAsia" w:eastAsiaTheme="minorEastAsia"/>
          <w:color w:val="000000" w:themeColor="text1"/>
          <w:lang w:val="en-US"/>
          <w14:textFill>
            <w14:solidFill>
              <w14:schemeClr w14:val="tx1"/>
            </w14:solidFill>
          </w14:textFill>
        </w:rPr>
        <w:t>。</w:t>
      </w:r>
      <w:r>
        <w:rPr>
          <w:rFonts w:hint="eastAsia" w:asciiTheme="minorEastAsia" w:hAnsiTheme="minorEastAsia" w:eastAsiaTheme="minorEastAsia"/>
          <w:b/>
          <w:bCs/>
          <w:color w:val="000000" w:themeColor="text1"/>
          <w:lang w:val="en-US"/>
          <w14:textFill>
            <w14:solidFill>
              <w14:schemeClr w14:val="tx1"/>
            </w14:solidFill>
          </w14:textFill>
        </w:rPr>
        <w:t>法学院将根据实际调整面试时间，请考生注意通知。</w:t>
      </w:r>
    </w:p>
    <w:p>
      <w:pPr>
        <w:pStyle w:val="3"/>
        <w:spacing w:line="360" w:lineRule="auto"/>
        <w:ind w:left="0" w:right="255" w:firstLine="562" w:firstLineChars="200"/>
        <w:jc w:val="both"/>
        <w:rPr>
          <w:rFonts w:asciiTheme="minorEastAsia" w:hAnsiTheme="minorEastAsia" w:eastAsiaTheme="minorEastAsia"/>
          <w:b/>
          <w:bCs/>
          <w:color w:val="000000" w:themeColor="text1"/>
          <w:lang w:val="en-US"/>
          <w14:textFill>
            <w14:solidFill>
              <w14:schemeClr w14:val="tx1"/>
            </w14:solidFill>
          </w14:textFill>
        </w:rPr>
      </w:pPr>
      <w:r>
        <w:rPr>
          <w:rFonts w:hint="eastAsia" w:asciiTheme="minorEastAsia" w:hAnsiTheme="minorEastAsia" w:eastAsiaTheme="minorEastAsia"/>
          <w:b/>
          <w:bCs/>
          <w:color w:val="000000" w:themeColor="text1"/>
          <w:lang w:val="en-US"/>
          <w14:textFill>
            <w14:solidFill>
              <w14:schemeClr w14:val="tx1"/>
            </w14:solidFill>
          </w14:textFill>
        </w:rPr>
        <w:t>本复试安排是针对一志愿上线考生的复试安排，调剂考生复试安排请等待进一步通知。</w:t>
      </w:r>
    </w:p>
    <w:tbl>
      <w:tblPr>
        <w:tblStyle w:val="8"/>
        <w:tblW w:w="10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1"/>
        <w:gridCol w:w="1475"/>
        <w:gridCol w:w="2862"/>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1" w:type="dxa"/>
            <w:vAlign w:val="center"/>
          </w:tcPr>
          <w:p>
            <w:pPr>
              <w:widowControl/>
              <w:autoSpaceDE/>
              <w:autoSpaceDN/>
              <w:spacing w:line="360" w:lineRule="auto"/>
              <w:jc w:val="both"/>
              <w:rPr>
                <w:rFonts w:asciiTheme="minorEastAsia" w:hAnsiTheme="minorEastAsia" w:eastAsiaTheme="minorEastAsia"/>
                <w:color w:val="000000" w:themeColor="text1"/>
                <w:spacing w:val="-3"/>
                <w:sz w:val="28"/>
                <w:szCs w:val="28"/>
                <w14:textFill>
                  <w14:solidFill>
                    <w14:schemeClr w14:val="tx1"/>
                  </w14:solidFill>
                </w14:textFill>
              </w:rPr>
            </w:pPr>
            <w:r>
              <w:rPr>
                <w:rFonts w:asciiTheme="minorEastAsia" w:hAnsiTheme="minorEastAsia" w:eastAsiaTheme="minorEastAsia"/>
                <w:b/>
                <w:bCs/>
                <w:color w:val="000000" w:themeColor="text1"/>
                <w:sz w:val="28"/>
                <w:szCs w:val="28"/>
                <w14:textFill>
                  <w14:solidFill>
                    <w14:schemeClr w14:val="tx1"/>
                  </w14:solidFill>
                </w14:textFill>
              </w:rPr>
              <w:t>时间</w:t>
            </w:r>
          </w:p>
        </w:tc>
        <w:tc>
          <w:tcPr>
            <w:tcW w:w="1475" w:type="dxa"/>
            <w:vAlign w:val="center"/>
          </w:tcPr>
          <w:p>
            <w:pPr>
              <w:widowControl/>
              <w:autoSpaceDE/>
              <w:autoSpaceDN/>
              <w:spacing w:line="360" w:lineRule="auto"/>
              <w:jc w:val="both"/>
              <w:rPr>
                <w:rFonts w:asciiTheme="minorEastAsia" w:hAnsiTheme="minorEastAsia" w:eastAsiaTheme="minorEastAsia"/>
                <w:color w:val="000000" w:themeColor="text1"/>
                <w:spacing w:val="-3"/>
                <w:sz w:val="28"/>
                <w:szCs w:val="28"/>
                <w14:textFill>
                  <w14:solidFill>
                    <w14:schemeClr w14:val="tx1"/>
                  </w14:solidFill>
                </w14:textFill>
              </w:rPr>
            </w:pPr>
            <w:r>
              <w:rPr>
                <w:rFonts w:asciiTheme="minorEastAsia" w:hAnsiTheme="minorEastAsia" w:eastAsiaTheme="minorEastAsia"/>
                <w:b/>
                <w:bCs/>
                <w:color w:val="000000" w:themeColor="text1"/>
                <w:sz w:val="28"/>
                <w:szCs w:val="28"/>
                <w14:textFill>
                  <w14:solidFill>
                    <w14:schemeClr w14:val="tx1"/>
                  </w14:solidFill>
                </w14:textFill>
              </w:rPr>
              <w:t>日程</w:t>
            </w:r>
          </w:p>
        </w:tc>
        <w:tc>
          <w:tcPr>
            <w:tcW w:w="5980" w:type="dxa"/>
            <w:gridSpan w:val="2"/>
            <w:vAlign w:val="center"/>
          </w:tcPr>
          <w:p>
            <w:pPr>
              <w:widowControl/>
              <w:autoSpaceDE/>
              <w:autoSpaceDN/>
              <w:spacing w:line="360" w:lineRule="auto"/>
              <w:jc w:val="both"/>
              <w:rPr>
                <w:rFonts w:asciiTheme="minorEastAsia" w:hAnsiTheme="minorEastAsia" w:eastAsiaTheme="minorEastAsia"/>
                <w:color w:val="000000" w:themeColor="text1"/>
                <w:spacing w:val="-3"/>
                <w:sz w:val="28"/>
                <w:szCs w:val="28"/>
                <w14:textFill>
                  <w14:solidFill>
                    <w14:schemeClr w14:val="tx1"/>
                  </w14:solidFill>
                </w14:textFill>
              </w:rPr>
            </w:pPr>
            <w:r>
              <w:rPr>
                <w:rFonts w:asciiTheme="minorEastAsia" w:hAnsiTheme="minorEastAsia" w:eastAsiaTheme="minorEastAsia"/>
                <w:b/>
                <w:bCs/>
                <w:color w:val="000000" w:themeColor="text1"/>
                <w:sz w:val="28"/>
                <w:szCs w:val="28"/>
                <w14:textFill>
                  <w14:solidFill>
                    <w14:schemeClr w14:val="tx1"/>
                  </w14:solidFill>
                </w14:textFill>
              </w:rPr>
              <w:t>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1" w:type="dxa"/>
          </w:tcPr>
          <w:p>
            <w:pPr>
              <w:pStyle w:val="3"/>
              <w:spacing w:line="360" w:lineRule="auto"/>
              <w:ind w:right="257"/>
              <w:jc w:val="both"/>
              <w:rPr>
                <w:rFonts w:asciiTheme="minorEastAsia" w:hAnsiTheme="minorEastAsia" w:eastAsiaTheme="minorEastAsia"/>
                <w:color w:val="000000" w:themeColor="text1"/>
                <w:spacing w:val="-3"/>
                <w:lang w:val="en-US"/>
                <w14:textFill>
                  <w14:solidFill>
                    <w14:schemeClr w14:val="tx1"/>
                  </w14:solidFill>
                </w14:textFill>
              </w:rPr>
            </w:pPr>
          </w:p>
          <w:p>
            <w:pPr>
              <w:pStyle w:val="3"/>
              <w:spacing w:line="360" w:lineRule="auto"/>
              <w:ind w:right="257"/>
              <w:jc w:val="both"/>
              <w:rPr>
                <w:rFonts w:asciiTheme="minorEastAsia" w:hAnsiTheme="minorEastAsia" w:eastAsiaTheme="minorEastAsia"/>
                <w:color w:val="000000" w:themeColor="text1"/>
                <w:spacing w:val="-3"/>
                <w:lang w:val="en-US"/>
                <w14:textFill>
                  <w14:solidFill>
                    <w14:schemeClr w14:val="tx1"/>
                  </w14:solidFill>
                </w14:textFill>
              </w:rPr>
            </w:pPr>
          </w:p>
          <w:p>
            <w:pPr>
              <w:pStyle w:val="3"/>
              <w:spacing w:line="360" w:lineRule="auto"/>
              <w:ind w:left="0" w:right="257"/>
              <w:jc w:val="both"/>
              <w:rPr>
                <w:rFonts w:asciiTheme="minorEastAsia" w:hAnsiTheme="minorEastAsia" w:eastAsiaTheme="minorEastAsia"/>
                <w:color w:val="000000" w:themeColor="text1"/>
                <w:spacing w:val="-3"/>
                <w:lang w:val="en-US"/>
                <w14:textFill>
                  <w14:solidFill>
                    <w14:schemeClr w14:val="tx1"/>
                  </w14:solidFill>
                </w14:textFill>
              </w:rPr>
            </w:pPr>
          </w:p>
          <w:p>
            <w:pPr>
              <w:pStyle w:val="3"/>
              <w:spacing w:line="360" w:lineRule="auto"/>
              <w:ind w:left="0" w:right="257"/>
              <w:jc w:val="both"/>
              <w:rPr>
                <w:rFonts w:asciiTheme="minorEastAsia" w:hAnsiTheme="minorEastAsia" w:eastAsiaTheme="minorEastAsia"/>
                <w:color w:val="000000" w:themeColor="text1"/>
                <w:spacing w:val="-3"/>
                <w:lang w:val="en-US"/>
                <w14:textFill>
                  <w14:solidFill>
                    <w14:schemeClr w14:val="tx1"/>
                  </w14:solidFill>
                </w14:textFill>
              </w:rPr>
            </w:pPr>
          </w:p>
          <w:p>
            <w:pPr>
              <w:pStyle w:val="6"/>
              <w:widowControl/>
              <w:spacing w:before="0" w:beforeAutospacing="0" w:after="0" w:afterAutospacing="0" w:line="360" w:lineRule="auto"/>
              <w:ind w:firstLine="560" w:firstLineChars="200"/>
              <w:jc w:val="both"/>
              <w:rPr>
                <w:rFonts w:asciiTheme="minorEastAsia" w:hAnsiTheme="minorEastAsia" w:eastAsiaTheme="minorEastAsia"/>
                <w:color w:val="000000" w:themeColor="text1"/>
                <w:sz w:val="28"/>
                <w:szCs w:val="28"/>
                <w14:textFill>
                  <w14:solidFill>
                    <w14:schemeClr w14:val="tx1"/>
                  </w14:solidFill>
                </w14:textFill>
              </w:rPr>
            </w:pPr>
          </w:p>
          <w:p>
            <w:pPr>
              <w:pStyle w:val="6"/>
              <w:widowControl/>
              <w:spacing w:before="0" w:beforeAutospacing="0" w:after="0" w:afterAutospacing="0" w:line="360" w:lineRule="auto"/>
              <w:ind w:firstLine="560" w:firstLineChars="200"/>
              <w:jc w:val="both"/>
              <w:rPr>
                <w:rFonts w:asciiTheme="minorEastAsia" w:hAnsiTheme="minorEastAsia" w:eastAsiaTheme="minorEastAsia"/>
                <w:color w:val="000000" w:themeColor="text1"/>
                <w:sz w:val="28"/>
                <w:szCs w:val="28"/>
                <w14:textFill>
                  <w14:solidFill>
                    <w14:schemeClr w14:val="tx1"/>
                  </w14:solidFill>
                </w14:textFill>
              </w:rPr>
            </w:pPr>
          </w:p>
          <w:p>
            <w:pPr>
              <w:pStyle w:val="6"/>
              <w:widowControl/>
              <w:spacing w:before="0" w:beforeAutospacing="0" w:after="0" w:afterAutospacing="0" w:line="360" w:lineRule="auto"/>
              <w:ind w:firstLine="560" w:firstLineChars="200"/>
              <w:jc w:val="both"/>
              <w:rPr>
                <w:rFonts w:asciiTheme="minorEastAsia" w:hAnsiTheme="minorEastAsia" w:eastAsiaTheme="minorEastAsia"/>
                <w:color w:val="000000" w:themeColor="text1"/>
                <w:sz w:val="28"/>
                <w:szCs w:val="28"/>
                <w14:textFill>
                  <w14:solidFill>
                    <w14:schemeClr w14:val="tx1"/>
                  </w14:solidFill>
                </w14:textFill>
              </w:rPr>
            </w:pPr>
          </w:p>
          <w:p>
            <w:pPr>
              <w:pStyle w:val="6"/>
              <w:widowControl/>
              <w:spacing w:before="0" w:beforeAutospacing="0" w:after="0" w:afterAutospacing="0" w:line="360" w:lineRule="auto"/>
              <w:ind w:firstLine="560" w:firstLineChars="200"/>
              <w:jc w:val="both"/>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法学（学术硕士）</w:t>
            </w:r>
          </w:p>
          <w:p>
            <w:pPr>
              <w:pStyle w:val="6"/>
              <w:widowControl/>
              <w:spacing w:before="0" w:beforeAutospacing="0" w:after="0" w:afterAutospacing="0" w:line="360" w:lineRule="auto"/>
              <w:ind w:firstLine="560" w:firstLineChars="200"/>
              <w:jc w:val="both"/>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法律</w:t>
            </w:r>
            <w:r>
              <w:rPr>
                <w:rFonts w:asciiTheme="minorEastAsia" w:hAnsiTheme="minorEastAsia" w:eastAsiaTheme="minorEastAsia"/>
                <w:color w:val="000000" w:themeColor="text1"/>
                <w:sz w:val="28"/>
                <w:szCs w:val="28"/>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法学</w:t>
            </w:r>
            <w:r>
              <w:rPr>
                <w:rFonts w:asciiTheme="minorEastAsia" w:hAnsiTheme="minorEastAsia" w:eastAsiaTheme="minorEastAsia"/>
                <w:color w:val="000000" w:themeColor="text1"/>
                <w:sz w:val="28"/>
                <w:szCs w:val="28"/>
                <w14:textFill>
                  <w14:solidFill>
                    <w14:schemeClr w14:val="tx1"/>
                  </w14:solidFill>
                </w14:textFill>
              </w:rPr>
              <w:t>）</w:t>
            </w:r>
          </w:p>
          <w:p>
            <w:pPr>
              <w:pStyle w:val="6"/>
              <w:widowControl/>
              <w:spacing w:before="0" w:beforeAutospacing="0" w:after="0" w:afterAutospacing="0" w:line="360" w:lineRule="auto"/>
              <w:ind w:firstLine="560" w:firstLineChars="200"/>
              <w:jc w:val="both"/>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法律</w:t>
            </w:r>
            <w:r>
              <w:rPr>
                <w:rFonts w:asciiTheme="minorEastAsia" w:hAnsiTheme="minorEastAsia" w:eastAsiaTheme="minorEastAsia"/>
                <w:color w:val="000000" w:themeColor="text1"/>
                <w:sz w:val="28"/>
                <w:szCs w:val="28"/>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非法学</w:t>
            </w:r>
            <w:r>
              <w:rPr>
                <w:rFonts w:asciiTheme="minorEastAsia" w:hAnsiTheme="minorEastAsia" w:eastAsiaTheme="minorEastAsia"/>
                <w:color w:val="000000" w:themeColor="text1"/>
                <w:sz w:val="28"/>
                <w:szCs w:val="28"/>
                <w14:textFill>
                  <w14:solidFill>
                    <w14:schemeClr w14:val="tx1"/>
                  </w14:solidFill>
                </w14:textFill>
              </w:rPr>
              <w:t>）</w:t>
            </w:r>
          </w:p>
          <w:p>
            <w:pPr>
              <w:pStyle w:val="6"/>
              <w:widowControl/>
              <w:spacing w:before="0" w:beforeAutospacing="0" w:after="0" w:afterAutospacing="0" w:line="360" w:lineRule="auto"/>
              <w:ind w:firstLine="560" w:firstLineChars="200"/>
              <w:jc w:val="both"/>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法律（非法学）(合规)</w:t>
            </w:r>
          </w:p>
          <w:p>
            <w:pPr>
              <w:pStyle w:val="6"/>
              <w:widowControl/>
              <w:spacing w:before="0" w:beforeAutospacing="0" w:after="0" w:afterAutospacing="0" w:line="360" w:lineRule="auto"/>
              <w:ind w:firstLine="560" w:firstLineChars="200"/>
              <w:jc w:val="both"/>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经济法学</w:t>
            </w:r>
          </w:p>
          <w:p>
            <w:pPr>
              <w:pStyle w:val="6"/>
              <w:widowControl/>
              <w:spacing w:before="0" w:beforeAutospacing="0" w:after="0" w:afterAutospacing="0" w:line="360" w:lineRule="auto"/>
              <w:ind w:firstLine="560" w:firstLineChars="200"/>
              <w:jc w:val="both"/>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国际法学</w:t>
            </w:r>
          </w:p>
          <w:p>
            <w:pPr>
              <w:pStyle w:val="6"/>
              <w:widowControl/>
              <w:spacing w:before="0" w:beforeAutospacing="0" w:after="0" w:afterAutospacing="0" w:line="360" w:lineRule="auto"/>
              <w:ind w:firstLine="560" w:firstLineChars="200"/>
              <w:jc w:val="both"/>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宪法学与行政法学</w:t>
            </w:r>
          </w:p>
          <w:p>
            <w:pPr>
              <w:pStyle w:val="6"/>
              <w:widowControl/>
              <w:spacing w:before="0" w:beforeAutospacing="0" w:after="0" w:afterAutospacing="0" w:line="360" w:lineRule="auto"/>
              <w:ind w:firstLine="560" w:firstLineChars="200"/>
              <w:jc w:val="both"/>
              <w:rPr>
                <w:rFonts w:asciiTheme="minorEastAsia" w:hAnsiTheme="minorEastAsia" w:eastAsiaTheme="minorEastAsia"/>
                <w:color w:val="000000" w:themeColor="text1"/>
                <w:sz w:val="28"/>
                <w:szCs w:val="28"/>
                <w14:textFill>
                  <w14:solidFill>
                    <w14:schemeClr w14:val="tx1"/>
                  </w14:solidFill>
                </w14:textFill>
              </w:rPr>
            </w:pPr>
          </w:p>
          <w:p>
            <w:pPr>
              <w:pStyle w:val="6"/>
              <w:widowControl/>
              <w:spacing w:before="0" w:beforeAutospacing="0" w:after="0" w:afterAutospacing="0" w:line="360" w:lineRule="auto"/>
              <w:ind w:firstLine="560" w:firstLineChars="200"/>
              <w:jc w:val="both"/>
              <w:rPr>
                <w:rFonts w:asciiTheme="minorEastAsia" w:hAnsiTheme="minorEastAsia" w:eastAsiaTheme="minorEastAsia"/>
                <w:color w:val="000000" w:themeColor="text1"/>
                <w:sz w:val="28"/>
                <w:szCs w:val="28"/>
                <w14:textFill>
                  <w14:solidFill>
                    <w14:schemeClr w14:val="tx1"/>
                  </w14:solidFill>
                </w14:textFill>
              </w:rPr>
            </w:pPr>
          </w:p>
          <w:p>
            <w:pPr>
              <w:pStyle w:val="6"/>
              <w:widowControl/>
              <w:spacing w:before="0" w:beforeAutospacing="0" w:after="0" w:afterAutospacing="0" w:line="360" w:lineRule="auto"/>
              <w:ind w:firstLine="560" w:firstLineChars="200"/>
              <w:jc w:val="both"/>
              <w:rPr>
                <w:rFonts w:asciiTheme="minorEastAsia" w:hAnsiTheme="minorEastAsia" w:eastAsiaTheme="minorEastAsia"/>
                <w:color w:val="000000" w:themeColor="text1"/>
                <w:sz w:val="28"/>
                <w:szCs w:val="28"/>
                <w14:textFill>
                  <w14:solidFill>
                    <w14:schemeClr w14:val="tx1"/>
                  </w14:solidFill>
                </w14:textFill>
              </w:rPr>
            </w:pPr>
          </w:p>
          <w:p>
            <w:pPr>
              <w:pStyle w:val="3"/>
              <w:spacing w:line="360" w:lineRule="auto"/>
              <w:ind w:left="0" w:right="257" w:firstLine="548" w:firstLineChars="200"/>
              <w:jc w:val="both"/>
              <w:rPr>
                <w:rFonts w:asciiTheme="minorEastAsia" w:hAnsiTheme="minorEastAsia" w:eastAsiaTheme="minorEastAsia"/>
                <w:color w:val="000000" w:themeColor="text1"/>
                <w:spacing w:val="-3"/>
                <w:lang w:val="en-US"/>
                <w14:textFill>
                  <w14:solidFill>
                    <w14:schemeClr w14:val="tx1"/>
                  </w14:solidFill>
                </w14:textFill>
              </w:rPr>
            </w:pPr>
          </w:p>
        </w:tc>
        <w:tc>
          <w:tcPr>
            <w:tcW w:w="1475" w:type="dxa"/>
          </w:tcPr>
          <w:p>
            <w:pPr>
              <w:pStyle w:val="3"/>
              <w:spacing w:line="360" w:lineRule="auto"/>
              <w:ind w:right="257"/>
              <w:jc w:val="both"/>
              <w:rPr>
                <w:rFonts w:asciiTheme="minorEastAsia" w:hAnsiTheme="minorEastAsia" w:eastAsiaTheme="minorEastAsia"/>
                <w:color w:val="000000" w:themeColor="text1"/>
                <w:spacing w:val="-3"/>
                <w:lang w:val="en-US"/>
                <w14:textFill>
                  <w14:solidFill>
                    <w14:schemeClr w14:val="tx1"/>
                  </w14:solidFill>
                </w14:textFill>
              </w:rPr>
            </w:pPr>
          </w:p>
          <w:p>
            <w:pPr>
              <w:pStyle w:val="3"/>
              <w:spacing w:line="360" w:lineRule="auto"/>
              <w:ind w:right="257"/>
              <w:jc w:val="both"/>
              <w:rPr>
                <w:rFonts w:asciiTheme="minorEastAsia" w:hAnsiTheme="minorEastAsia" w:eastAsiaTheme="minorEastAsia"/>
                <w:color w:val="000000" w:themeColor="text1"/>
                <w:spacing w:val="-3"/>
                <w:lang w:val="en-US"/>
                <w14:textFill>
                  <w14:solidFill>
                    <w14:schemeClr w14:val="tx1"/>
                  </w14:solidFill>
                </w14:textFill>
              </w:rPr>
            </w:pPr>
          </w:p>
          <w:p>
            <w:pPr>
              <w:pStyle w:val="3"/>
              <w:spacing w:line="360" w:lineRule="auto"/>
              <w:ind w:right="257"/>
              <w:jc w:val="both"/>
              <w:rPr>
                <w:rFonts w:asciiTheme="minorEastAsia" w:hAnsiTheme="minorEastAsia" w:eastAsiaTheme="minorEastAsia"/>
                <w:color w:val="000000" w:themeColor="text1"/>
                <w:spacing w:val="-3"/>
                <w:lang w:val="en-US"/>
                <w14:textFill>
                  <w14:solidFill>
                    <w14:schemeClr w14:val="tx1"/>
                  </w14:solidFill>
                </w14:textFill>
              </w:rPr>
            </w:pPr>
          </w:p>
          <w:p>
            <w:pPr>
              <w:pStyle w:val="3"/>
              <w:spacing w:line="360" w:lineRule="auto"/>
              <w:ind w:right="257"/>
              <w:jc w:val="both"/>
              <w:rPr>
                <w:rFonts w:asciiTheme="minorEastAsia" w:hAnsiTheme="minorEastAsia" w:eastAsiaTheme="minorEastAsia"/>
                <w:color w:val="000000" w:themeColor="text1"/>
                <w:spacing w:val="-3"/>
                <w:lang w:val="en-US"/>
                <w14:textFill>
                  <w14:solidFill>
                    <w14:schemeClr w14:val="tx1"/>
                  </w14:solidFill>
                </w14:textFill>
              </w:rPr>
            </w:pPr>
          </w:p>
          <w:p>
            <w:pPr>
              <w:pStyle w:val="3"/>
              <w:spacing w:line="360" w:lineRule="auto"/>
              <w:ind w:right="257"/>
              <w:jc w:val="both"/>
              <w:rPr>
                <w:rFonts w:asciiTheme="minorEastAsia" w:hAnsiTheme="minorEastAsia" w:eastAsiaTheme="minorEastAsia"/>
                <w:color w:val="000000" w:themeColor="text1"/>
                <w:spacing w:val="-3"/>
                <w:lang w:val="en-US"/>
                <w14:textFill>
                  <w14:solidFill>
                    <w14:schemeClr w14:val="tx1"/>
                  </w14:solidFill>
                </w14:textFill>
              </w:rPr>
            </w:pPr>
          </w:p>
          <w:p>
            <w:pPr>
              <w:pStyle w:val="3"/>
              <w:spacing w:line="360" w:lineRule="auto"/>
              <w:ind w:right="257"/>
              <w:jc w:val="both"/>
              <w:rPr>
                <w:rFonts w:asciiTheme="minorEastAsia" w:hAnsiTheme="minorEastAsia" w:eastAsiaTheme="minorEastAsia"/>
                <w:color w:val="000000" w:themeColor="text1"/>
                <w:spacing w:val="-3"/>
                <w:lang w:val="en-US"/>
                <w14:textFill>
                  <w14:solidFill>
                    <w14:schemeClr w14:val="tx1"/>
                  </w14:solidFill>
                </w14:textFill>
              </w:rPr>
            </w:pPr>
          </w:p>
          <w:p>
            <w:pPr>
              <w:pStyle w:val="3"/>
              <w:spacing w:line="360" w:lineRule="auto"/>
              <w:ind w:right="257"/>
              <w:jc w:val="both"/>
              <w:rPr>
                <w:rFonts w:asciiTheme="minorEastAsia" w:hAnsiTheme="minorEastAsia" w:eastAsiaTheme="minorEastAsia"/>
                <w:color w:val="000000" w:themeColor="text1"/>
                <w:spacing w:val="-3"/>
                <w:lang w:val="en-US"/>
                <w14:textFill>
                  <w14:solidFill>
                    <w14:schemeClr w14:val="tx1"/>
                  </w14:solidFill>
                </w14:textFill>
              </w:rPr>
            </w:pPr>
          </w:p>
          <w:p>
            <w:pPr>
              <w:pStyle w:val="3"/>
              <w:spacing w:line="360" w:lineRule="auto"/>
              <w:ind w:right="257"/>
              <w:jc w:val="both"/>
              <w:rPr>
                <w:rFonts w:asciiTheme="minorEastAsia" w:hAnsiTheme="minorEastAsia" w:eastAsiaTheme="minorEastAsia"/>
                <w:color w:val="000000" w:themeColor="text1"/>
                <w:spacing w:val="-3"/>
                <w:lang w:val="en-US"/>
                <w14:textFill>
                  <w14:solidFill>
                    <w14:schemeClr w14:val="tx1"/>
                  </w14:solidFill>
                </w14:textFill>
              </w:rPr>
            </w:pPr>
          </w:p>
          <w:p>
            <w:pPr>
              <w:pStyle w:val="3"/>
              <w:spacing w:line="360" w:lineRule="auto"/>
              <w:ind w:left="0" w:right="257"/>
              <w:jc w:val="both"/>
              <w:rPr>
                <w:rFonts w:asciiTheme="minorEastAsia" w:hAnsiTheme="minorEastAsia" w:eastAsiaTheme="minorEastAsia"/>
                <w:color w:val="000000" w:themeColor="text1"/>
                <w:spacing w:val="-3"/>
                <w:lang w:val="en-US"/>
                <w14:textFill>
                  <w14:solidFill>
                    <w14:schemeClr w14:val="tx1"/>
                  </w14:solidFill>
                </w14:textFill>
              </w:rPr>
            </w:pPr>
          </w:p>
          <w:p>
            <w:pPr>
              <w:pStyle w:val="3"/>
              <w:spacing w:line="360" w:lineRule="auto"/>
              <w:ind w:left="0" w:right="257"/>
              <w:jc w:val="both"/>
              <w:rPr>
                <w:rFonts w:asciiTheme="minorEastAsia" w:hAnsiTheme="minorEastAsia" w:eastAsiaTheme="minorEastAsia"/>
                <w:color w:val="000000" w:themeColor="text1"/>
                <w:spacing w:val="-3"/>
                <w:lang w:val="en-US"/>
                <w14:textFill>
                  <w14:solidFill>
                    <w14:schemeClr w14:val="tx1"/>
                  </w14:solidFill>
                </w14:textFill>
              </w:rPr>
            </w:pPr>
          </w:p>
          <w:p>
            <w:pPr>
              <w:pStyle w:val="3"/>
              <w:spacing w:line="360" w:lineRule="auto"/>
              <w:ind w:left="0" w:right="257"/>
              <w:jc w:val="both"/>
              <w:rPr>
                <w:rFonts w:asciiTheme="minorEastAsia" w:hAnsiTheme="minorEastAsia" w:eastAsiaTheme="minorEastAsia"/>
                <w:color w:val="000000" w:themeColor="text1"/>
                <w:spacing w:val="-3"/>
                <w:lang w:val="en-US"/>
                <w14:textFill>
                  <w14:solidFill>
                    <w14:schemeClr w14:val="tx1"/>
                  </w14:solidFill>
                </w14:textFill>
              </w:rPr>
            </w:pPr>
            <w:r>
              <w:rPr>
                <w:rFonts w:hint="eastAsia" w:asciiTheme="minorEastAsia" w:hAnsiTheme="minorEastAsia" w:eastAsiaTheme="minorEastAsia"/>
                <w:color w:val="000000" w:themeColor="text1"/>
                <w:spacing w:val="-3"/>
                <w:lang w:val="en-US"/>
                <w14:textFill>
                  <w14:solidFill>
                    <w14:schemeClr w14:val="tx1"/>
                  </w14:solidFill>
                </w14:textFill>
              </w:rPr>
              <w:t>考生复试准备</w:t>
            </w:r>
          </w:p>
        </w:tc>
        <w:tc>
          <w:tcPr>
            <w:tcW w:w="5980" w:type="dxa"/>
            <w:gridSpan w:val="2"/>
          </w:tcPr>
          <w:p>
            <w:pPr>
              <w:widowControl/>
              <w:spacing w:line="360" w:lineRule="auto"/>
              <w:jc w:val="both"/>
              <w:rPr>
                <w:rStyle w:val="10"/>
                <w:rFonts w:asciiTheme="minorEastAsia" w:hAnsiTheme="minorEastAsia" w:eastAsiaTheme="minorEastAsia"/>
                <w:color w:val="000000" w:themeColor="text1"/>
                <w:sz w:val="28"/>
                <w:szCs w:val="28"/>
                <w:lang w:val="en-US"/>
                <w14:textFill>
                  <w14:solidFill>
                    <w14:schemeClr w14:val="tx1"/>
                  </w14:solidFill>
                </w14:textFill>
              </w:rPr>
            </w:pPr>
          </w:p>
          <w:p>
            <w:pPr>
              <w:pStyle w:val="6"/>
              <w:widowControl/>
              <w:spacing w:before="0" w:beforeAutospacing="0" w:after="0" w:afterAutospacing="0" w:line="360" w:lineRule="auto"/>
              <w:jc w:val="both"/>
              <w:rPr>
                <w:rStyle w:val="10"/>
                <w:rFonts w:asciiTheme="minorEastAsia" w:hAnsiTheme="minorEastAsia" w:eastAsiaTheme="minorEastAsia"/>
                <w:color w:val="000000" w:themeColor="text1"/>
                <w:sz w:val="28"/>
                <w:szCs w:val="28"/>
                <w14:textFill>
                  <w14:solidFill>
                    <w14:schemeClr w14:val="tx1"/>
                  </w14:solidFill>
                </w14:textFill>
              </w:rPr>
            </w:pPr>
            <w:r>
              <w:rPr>
                <w:rStyle w:val="10"/>
                <w:rFonts w:hint="eastAsia" w:asciiTheme="minorEastAsia" w:hAnsiTheme="minorEastAsia" w:eastAsiaTheme="minorEastAsia"/>
                <w:color w:val="000000" w:themeColor="text1"/>
                <w:sz w:val="28"/>
                <w:szCs w:val="28"/>
                <w14:textFill>
                  <w14:solidFill>
                    <w14:schemeClr w14:val="tx1"/>
                  </w14:solidFill>
                </w14:textFill>
              </w:rPr>
              <w:t>1、</w:t>
            </w:r>
            <w:r>
              <w:rPr>
                <w:rStyle w:val="10"/>
                <w:rFonts w:asciiTheme="minorEastAsia" w:hAnsiTheme="minorEastAsia" w:eastAsiaTheme="minorEastAsia"/>
                <w:color w:val="000000" w:themeColor="text1"/>
                <w:sz w:val="28"/>
                <w:szCs w:val="28"/>
                <w14:textFill>
                  <w14:solidFill>
                    <w14:schemeClr w14:val="tx1"/>
                  </w14:solidFill>
                </w14:textFill>
              </w:rPr>
              <w:t>硬件设备：</w:t>
            </w:r>
          </w:p>
          <w:p>
            <w:pPr>
              <w:pStyle w:val="6"/>
              <w:widowControl/>
              <w:spacing w:before="0" w:beforeAutospacing="0" w:after="0" w:afterAutospacing="0" w:line="360" w:lineRule="auto"/>
              <w:ind w:firstLine="562" w:firstLineChars="200"/>
              <w:jc w:val="both"/>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每个远程复试考生须准备：智能手机1台，带摄像头电脑或平板1台，1个多角度调节手机支架。其中智能手机</w:t>
            </w:r>
            <w:r>
              <w:rPr>
                <w:rFonts w:asciiTheme="minorEastAsia" w:hAnsiTheme="minorEastAsia" w:eastAsiaTheme="minorEastAsia"/>
                <w:b/>
                <w:color w:val="000000" w:themeColor="text1"/>
                <w:sz w:val="28"/>
                <w:szCs w:val="28"/>
                <w14:textFill>
                  <w14:solidFill>
                    <w14:schemeClr w14:val="tx1"/>
                  </w14:solidFill>
                </w14:textFill>
              </w:rPr>
              <w:t>用于主机位</w:t>
            </w:r>
            <w:r>
              <w:rPr>
                <w:rFonts w:hint="eastAsia" w:asciiTheme="minorEastAsia" w:hAnsiTheme="minorEastAsia" w:eastAsiaTheme="minorEastAsia"/>
                <w:b/>
                <w:color w:val="000000" w:themeColor="text1"/>
                <w:sz w:val="28"/>
                <w:szCs w:val="28"/>
                <w14:textFill>
                  <w14:solidFill>
                    <w14:schemeClr w14:val="tx1"/>
                  </w14:solidFill>
                </w14:textFill>
              </w:rPr>
              <w:t>，</w:t>
            </w:r>
            <w:r>
              <w:rPr>
                <w:rFonts w:asciiTheme="minorEastAsia" w:hAnsiTheme="minorEastAsia" w:eastAsiaTheme="minorEastAsia"/>
                <w:color w:val="000000" w:themeColor="text1"/>
                <w:sz w:val="28"/>
                <w:szCs w:val="28"/>
                <w14:textFill>
                  <w14:solidFill>
                    <w14:schemeClr w14:val="tx1"/>
                  </w14:solidFill>
                </w14:textFill>
              </w:rPr>
              <w:t>电脑</w:t>
            </w:r>
            <w:r>
              <w:rPr>
                <w:rFonts w:hint="eastAsia" w:asciiTheme="minorEastAsia" w:hAnsiTheme="minorEastAsia" w:eastAsiaTheme="minorEastAsia"/>
                <w:color w:val="000000" w:themeColor="text1"/>
                <w:sz w:val="28"/>
                <w:szCs w:val="28"/>
                <w14:textFill>
                  <w14:solidFill>
                    <w14:schemeClr w14:val="tx1"/>
                  </w14:solidFill>
                </w14:textFill>
              </w:rPr>
              <w:t>用于第二</w:t>
            </w:r>
            <w:r>
              <w:rPr>
                <w:rFonts w:asciiTheme="minorEastAsia" w:hAnsiTheme="minorEastAsia" w:eastAsiaTheme="minorEastAsia"/>
                <w:color w:val="000000" w:themeColor="text1"/>
                <w:sz w:val="28"/>
                <w:szCs w:val="28"/>
                <w14:textFill>
                  <w14:solidFill>
                    <w14:schemeClr w14:val="tx1"/>
                  </w14:solidFill>
                </w14:textFill>
              </w:rPr>
              <w:t>机位。保持电量充足</w:t>
            </w:r>
            <w:r>
              <w:rPr>
                <w:rFonts w:hint="eastAsia" w:asciiTheme="minorEastAsia" w:hAnsiTheme="minorEastAsia" w:eastAsiaTheme="minorEastAsia"/>
                <w:color w:val="000000" w:themeColor="text1"/>
                <w:sz w:val="28"/>
                <w:szCs w:val="28"/>
                <w14:textFill>
                  <w14:solidFill>
                    <w14:schemeClr w14:val="tx1"/>
                  </w14:solidFill>
                </w14:textFill>
              </w:rPr>
              <w:t>，</w:t>
            </w:r>
            <w:r>
              <w:rPr>
                <w:rFonts w:asciiTheme="minorEastAsia" w:hAnsiTheme="minorEastAsia" w:eastAsiaTheme="minorEastAsia"/>
                <w:color w:val="000000" w:themeColor="text1"/>
                <w:sz w:val="28"/>
                <w:szCs w:val="28"/>
                <w14:textFill>
                  <w14:solidFill>
                    <w14:schemeClr w14:val="tx1"/>
                  </w14:solidFill>
                </w14:textFill>
              </w:rPr>
              <w:t>建议使用外接电源</w:t>
            </w:r>
            <w:r>
              <w:rPr>
                <w:rFonts w:hint="eastAsia" w:asciiTheme="minorEastAsia" w:hAnsiTheme="minorEastAsia" w:eastAsiaTheme="minorEastAsia"/>
                <w:color w:val="000000" w:themeColor="text1"/>
                <w:sz w:val="28"/>
                <w:szCs w:val="28"/>
                <w14:textFill>
                  <w14:solidFill>
                    <w14:schemeClr w14:val="tx1"/>
                  </w14:solidFill>
                </w14:textFill>
              </w:rPr>
              <w:t>，</w:t>
            </w:r>
            <w:r>
              <w:rPr>
                <w:rFonts w:hint="eastAsia" w:asciiTheme="minorEastAsia" w:hAnsiTheme="minorEastAsia" w:eastAsiaTheme="minorEastAsia"/>
                <w:b/>
                <w:bCs/>
                <w:color w:val="000000" w:themeColor="text1"/>
                <w:sz w:val="28"/>
                <w:szCs w:val="28"/>
                <w14:textFill>
                  <w14:solidFill>
                    <w14:schemeClr w14:val="tx1"/>
                  </w14:solidFill>
                </w14:textFill>
              </w:rPr>
              <w:t>只能使用手机麦克风，严禁佩戴耳机。</w:t>
            </w:r>
          </w:p>
          <w:p>
            <w:pPr>
              <w:pStyle w:val="6"/>
              <w:widowControl/>
              <w:spacing w:before="0" w:beforeAutospacing="0" w:after="0" w:afterAutospacing="0" w:line="360" w:lineRule="auto"/>
              <w:jc w:val="both"/>
              <w:rPr>
                <w:rStyle w:val="10"/>
                <w:rFonts w:asciiTheme="minorEastAsia" w:hAnsiTheme="minorEastAsia" w:eastAsiaTheme="minorEastAsia"/>
                <w:color w:val="000000" w:themeColor="text1"/>
                <w:sz w:val="28"/>
                <w:szCs w:val="28"/>
                <w14:textFill>
                  <w14:solidFill>
                    <w14:schemeClr w14:val="tx1"/>
                  </w14:solidFill>
                </w14:textFill>
              </w:rPr>
            </w:pPr>
            <w:r>
              <w:rPr>
                <w:rStyle w:val="10"/>
                <w:rFonts w:hint="eastAsia" w:asciiTheme="minorEastAsia" w:hAnsiTheme="minorEastAsia" w:eastAsiaTheme="minorEastAsia"/>
                <w:color w:val="000000" w:themeColor="text1"/>
                <w:sz w:val="28"/>
                <w:szCs w:val="28"/>
                <w14:textFill>
                  <w14:solidFill>
                    <w14:schemeClr w14:val="tx1"/>
                  </w14:solidFill>
                </w14:textFill>
              </w:rPr>
              <w:t>2、网络设备：</w:t>
            </w:r>
          </w:p>
          <w:p>
            <w:pPr>
              <w:pStyle w:val="6"/>
              <w:widowControl/>
              <w:spacing w:before="0" w:beforeAutospacing="0" w:after="0" w:afterAutospacing="0" w:line="360" w:lineRule="auto"/>
              <w:ind w:firstLine="560" w:firstLineChars="200"/>
              <w:jc w:val="both"/>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智能手机建议用WIFI联网，设置禁止所有来电。电脑或平板使用有线网络或者WIFI</w:t>
            </w:r>
            <w:r>
              <w:rPr>
                <w:rFonts w:hint="eastAsia" w:asciiTheme="minorEastAsia" w:hAnsiTheme="minorEastAsia" w:eastAsiaTheme="minorEastAsia"/>
                <w:color w:val="000000" w:themeColor="text1"/>
                <w:sz w:val="28"/>
                <w:szCs w:val="28"/>
                <w14:textFill>
                  <w14:solidFill>
                    <w14:schemeClr w14:val="tx1"/>
                  </w14:solidFill>
                </w14:textFill>
              </w:rPr>
              <w:t>，</w:t>
            </w:r>
            <w:r>
              <w:rPr>
                <w:rFonts w:asciiTheme="minorEastAsia" w:hAnsiTheme="minorEastAsia" w:eastAsiaTheme="minorEastAsia"/>
                <w:b/>
                <w:color w:val="000000" w:themeColor="text1"/>
                <w:sz w:val="28"/>
                <w:szCs w:val="28"/>
                <w14:textFill>
                  <w14:solidFill>
                    <w14:schemeClr w14:val="tx1"/>
                  </w14:solidFill>
                </w14:textFill>
              </w:rPr>
              <w:t>禁止使用主机位智能手机热点</w:t>
            </w:r>
            <w:r>
              <w:rPr>
                <w:rFonts w:hint="eastAsia" w:asciiTheme="minorEastAsia" w:hAnsiTheme="minorEastAsia" w:eastAsiaTheme="minorEastAsia"/>
                <w:color w:val="000000" w:themeColor="text1"/>
                <w:sz w:val="28"/>
                <w:szCs w:val="28"/>
                <w14:textFill>
                  <w14:solidFill>
                    <w14:schemeClr w14:val="tx1"/>
                  </w14:solidFill>
                </w14:textFill>
              </w:rPr>
              <w:t>。</w:t>
            </w:r>
          </w:p>
          <w:p>
            <w:pPr>
              <w:pStyle w:val="6"/>
              <w:widowControl/>
              <w:spacing w:before="0" w:beforeAutospacing="0" w:after="0" w:afterAutospacing="0" w:line="360" w:lineRule="auto"/>
              <w:jc w:val="both"/>
              <w:rPr>
                <w:rStyle w:val="10"/>
                <w:rFonts w:asciiTheme="minorEastAsia" w:hAnsiTheme="minorEastAsia" w:eastAsiaTheme="minorEastAsia"/>
                <w:color w:val="000000" w:themeColor="text1"/>
                <w:sz w:val="28"/>
                <w:szCs w:val="28"/>
                <w14:textFill>
                  <w14:solidFill>
                    <w14:schemeClr w14:val="tx1"/>
                  </w14:solidFill>
                </w14:textFill>
              </w:rPr>
            </w:pPr>
            <w:r>
              <w:rPr>
                <w:rStyle w:val="10"/>
                <w:rFonts w:hint="eastAsia" w:asciiTheme="minorEastAsia" w:hAnsiTheme="minorEastAsia" w:eastAsiaTheme="minorEastAsia"/>
                <w:color w:val="000000" w:themeColor="text1"/>
                <w:sz w:val="28"/>
                <w:szCs w:val="28"/>
                <w14:textFill>
                  <w14:solidFill>
                    <w14:schemeClr w14:val="tx1"/>
                  </w14:solidFill>
                </w14:textFill>
              </w:rPr>
              <w:t>3</w:t>
            </w:r>
            <w:r>
              <w:rPr>
                <w:rStyle w:val="10"/>
                <w:rFonts w:asciiTheme="minorEastAsia" w:hAnsiTheme="minorEastAsia" w:eastAsiaTheme="minorEastAsia"/>
                <w:color w:val="000000" w:themeColor="text1"/>
                <w:sz w:val="28"/>
                <w:szCs w:val="28"/>
                <w14:textFill>
                  <w14:solidFill>
                    <w14:schemeClr w14:val="tx1"/>
                  </w14:solidFill>
                </w14:textFill>
              </w:rPr>
              <w:t>、软件要求：</w:t>
            </w:r>
          </w:p>
          <w:p>
            <w:pPr>
              <w:pStyle w:val="6"/>
              <w:widowControl/>
              <w:spacing w:before="0" w:beforeAutospacing="0" w:after="0" w:afterAutospacing="0" w:line="360" w:lineRule="auto"/>
              <w:ind w:firstLine="420"/>
              <w:jc w:val="both"/>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考生提前下载</w:t>
            </w:r>
            <w:r>
              <w:rPr>
                <w:rFonts w:hint="eastAsia" w:asciiTheme="minorEastAsia" w:hAnsiTheme="minorEastAsia" w:eastAsiaTheme="minorEastAsia"/>
                <w:color w:val="000000" w:themeColor="text1"/>
                <w:sz w:val="28"/>
                <w:szCs w:val="28"/>
                <w14:textFill>
                  <w14:solidFill>
                    <w14:schemeClr w14:val="tx1"/>
                  </w14:solidFill>
                </w14:textFill>
              </w:rPr>
              <w:t>并安装好</w:t>
            </w:r>
            <w:r>
              <w:rPr>
                <w:rFonts w:asciiTheme="minorEastAsia" w:hAnsiTheme="minorEastAsia" w:eastAsiaTheme="minorEastAsia"/>
                <w:color w:val="000000" w:themeColor="text1"/>
                <w:sz w:val="28"/>
                <w:szCs w:val="28"/>
                <w14:textFill>
                  <w14:solidFill>
                    <w14:schemeClr w14:val="tx1"/>
                  </w14:solidFill>
                </w14:textFill>
              </w:rPr>
              <w:t>复试所需</w:t>
            </w:r>
            <w:r>
              <w:rPr>
                <w:rFonts w:hint="eastAsia" w:asciiTheme="minorEastAsia" w:hAnsiTheme="minorEastAsia" w:eastAsiaTheme="minorEastAsia"/>
                <w:color w:val="000000" w:themeColor="text1"/>
                <w:sz w:val="28"/>
                <w:szCs w:val="28"/>
                <w14:textFill>
                  <w14:solidFill>
                    <w14:schemeClr w14:val="tx1"/>
                  </w14:solidFill>
                </w14:textFill>
              </w:rPr>
              <w:t>腾讯会议和企业微信</w:t>
            </w:r>
            <w:r>
              <w:rPr>
                <w:rFonts w:asciiTheme="minorEastAsia" w:hAnsiTheme="minorEastAsia" w:eastAsiaTheme="minorEastAsia"/>
                <w:color w:val="000000" w:themeColor="text1"/>
                <w:sz w:val="28"/>
                <w:szCs w:val="28"/>
                <w14:textFill>
                  <w14:solidFill>
                    <w14:schemeClr w14:val="tx1"/>
                  </w14:solidFill>
                </w14:textFill>
              </w:rPr>
              <w:t>软件客户端，</w:t>
            </w:r>
            <w:r>
              <w:rPr>
                <w:rFonts w:hint="eastAsia" w:asciiTheme="minorEastAsia" w:hAnsiTheme="minorEastAsia" w:eastAsiaTheme="minorEastAsia"/>
                <w:color w:val="000000" w:themeColor="text1"/>
                <w:sz w:val="28"/>
                <w:szCs w:val="28"/>
                <w14:textFill>
                  <w14:solidFill>
                    <w14:schemeClr w14:val="tx1"/>
                  </w14:solidFill>
                </w14:textFill>
              </w:rPr>
              <w:t>熟悉</w:t>
            </w:r>
            <w:r>
              <w:rPr>
                <w:rFonts w:asciiTheme="minorEastAsia" w:hAnsiTheme="minorEastAsia" w:eastAsiaTheme="minorEastAsia"/>
                <w:color w:val="000000" w:themeColor="text1"/>
                <w:sz w:val="28"/>
                <w:szCs w:val="28"/>
                <w14:textFill>
                  <w14:solidFill>
                    <w14:schemeClr w14:val="tx1"/>
                  </w14:solidFill>
                </w14:textFill>
              </w:rPr>
              <w:t>软件的具体操作流程</w:t>
            </w:r>
            <w:r>
              <w:rPr>
                <w:rFonts w:hint="eastAsia" w:asciiTheme="minorEastAsia" w:hAnsiTheme="minorEastAsia" w:eastAsiaTheme="minorEastAsia"/>
                <w:color w:val="000000" w:themeColor="text1"/>
                <w:sz w:val="28"/>
                <w:szCs w:val="28"/>
                <w14:textFill>
                  <w14:solidFill>
                    <w14:schemeClr w14:val="tx1"/>
                  </w14:solidFill>
                </w14:textFill>
              </w:rPr>
              <w:t>。</w:t>
            </w:r>
          </w:p>
          <w:p>
            <w:pPr>
              <w:pStyle w:val="6"/>
              <w:widowControl/>
              <w:spacing w:before="0" w:beforeAutospacing="0" w:after="0" w:afterAutospacing="0" w:line="360" w:lineRule="auto"/>
              <w:jc w:val="both"/>
              <w:rPr>
                <w:rStyle w:val="10"/>
                <w:rFonts w:asciiTheme="minorEastAsia" w:hAnsiTheme="minorEastAsia" w:eastAsiaTheme="minorEastAsia"/>
                <w:color w:val="000000" w:themeColor="text1"/>
                <w:sz w:val="28"/>
                <w:szCs w:val="28"/>
                <w14:textFill>
                  <w14:solidFill>
                    <w14:schemeClr w14:val="tx1"/>
                  </w14:solidFill>
                </w14:textFill>
              </w:rPr>
            </w:pPr>
            <w:r>
              <w:rPr>
                <w:rStyle w:val="10"/>
                <w:rFonts w:hint="eastAsia" w:asciiTheme="minorEastAsia" w:hAnsiTheme="minorEastAsia" w:eastAsiaTheme="minorEastAsia"/>
                <w:color w:val="000000" w:themeColor="text1"/>
                <w:sz w:val="28"/>
                <w:szCs w:val="28"/>
                <w14:textFill>
                  <w14:solidFill>
                    <w14:schemeClr w14:val="tx1"/>
                  </w14:solidFill>
                </w14:textFill>
              </w:rPr>
              <w:t>4</w:t>
            </w:r>
            <w:r>
              <w:rPr>
                <w:rStyle w:val="10"/>
                <w:rFonts w:asciiTheme="minorEastAsia" w:hAnsiTheme="minorEastAsia" w:eastAsiaTheme="minorEastAsia"/>
                <w:color w:val="000000" w:themeColor="text1"/>
                <w:sz w:val="28"/>
                <w:szCs w:val="28"/>
                <w14:textFill>
                  <w14:solidFill>
                    <w14:schemeClr w14:val="tx1"/>
                  </w14:solidFill>
                </w14:textFill>
              </w:rPr>
              <w:t>、环境要求：</w:t>
            </w:r>
          </w:p>
          <w:p>
            <w:pPr>
              <w:widowControl/>
              <w:spacing w:line="360" w:lineRule="auto"/>
              <w:ind w:firstLine="560" w:firstLineChars="200"/>
              <w:jc w:val="both"/>
              <w:rPr>
                <w:rFonts w:asciiTheme="minorEastAsia" w:hAnsiTheme="minorEastAsia" w:eastAsiaTheme="minorEastAsia"/>
                <w:color w:val="000000" w:themeColor="text1"/>
                <w:sz w:val="28"/>
                <w:szCs w:val="28"/>
                <w:lang w:bidi="ar"/>
                <w14:textFill>
                  <w14:solidFill>
                    <w14:schemeClr w14:val="tx1"/>
                  </w14:solidFill>
                </w14:textFill>
              </w:rPr>
            </w:pPr>
            <w:r>
              <w:rPr>
                <w:rFonts w:asciiTheme="minorEastAsia" w:hAnsiTheme="minorEastAsia" w:eastAsiaTheme="minorEastAsia"/>
                <w:color w:val="000000" w:themeColor="text1"/>
                <w:sz w:val="28"/>
                <w:szCs w:val="28"/>
                <w:lang w:bidi="ar"/>
                <w14:textFill>
                  <w14:solidFill>
                    <w14:schemeClr w14:val="tx1"/>
                  </w14:solidFill>
                </w14:textFill>
              </w:rPr>
              <w:t>考生自行选择复试场所，要求环境相对安静、独立，光线明亮</w:t>
            </w:r>
            <w:r>
              <w:rPr>
                <w:rFonts w:hint="eastAsia" w:asciiTheme="minorEastAsia" w:hAnsiTheme="minorEastAsia" w:eastAsiaTheme="minorEastAsia"/>
                <w:color w:val="000000" w:themeColor="text1"/>
                <w:sz w:val="28"/>
                <w:szCs w:val="28"/>
                <w:lang w:bidi="ar"/>
                <w14:textFill>
                  <w14:solidFill>
                    <w14:schemeClr w14:val="tx1"/>
                  </w14:solidFill>
                </w14:textFill>
              </w:rPr>
              <w:t>（不反光）</w:t>
            </w:r>
            <w:r>
              <w:rPr>
                <w:rFonts w:asciiTheme="minorEastAsia" w:hAnsiTheme="minorEastAsia" w:eastAsiaTheme="minorEastAsia"/>
                <w:color w:val="000000" w:themeColor="text1"/>
                <w:sz w:val="28"/>
                <w:szCs w:val="28"/>
                <w:lang w:bidi="ar"/>
                <w14:textFill>
                  <w14:solidFill>
                    <w14:schemeClr w14:val="tx1"/>
                  </w14:solidFill>
                </w14:textFill>
              </w:rPr>
              <w:t>；考生复试时需面向墙面（</w:t>
            </w:r>
            <w:r>
              <w:rPr>
                <w:rFonts w:hint="eastAsia" w:asciiTheme="minorEastAsia" w:hAnsiTheme="minorEastAsia" w:eastAsiaTheme="minorEastAsia"/>
                <w:color w:val="000000" w:themeColor="text1"/>
                <w:sz w:val="28"/>
                <w:szCs w:val="28"/>
                <w:lang w:val="en-US" w:bidi="ar"/>
                <w14:textFill>
                  <w14:solidFill>
                    <w14:schemeClr w14:val="tx1"/>
                  </w14:solidFill>
                </w14:textFill>
              </w:rPr>
              <w:t>考生与手机</w:t>
            </w:r>
            <w:r>
              <w:rPr>
                <w:rFonts w:asciiTheme="minorEastAsia" w:hAnsiTheme="minorEastAsia" w:eastAsiaTheme="minorEastAsia"/>
                <w:color w:val="000000" w:themeColor="text1"/>
                <w:sz w:val="28"/>
                <w:szCs w:val="28"/>
                <w:lang w:bidi="ar"/>
                <w14:textFill>
                  <w14:solidFill>
                    <w14:schemeClr w14:val="tx1"/>
                  </w14:solidFill>
                </w14:textFill>
              </w:rPr>
              <w:t>间隔</w:t>
            </w:r>
            <w:r>
              <w:rPr>
                <w:rFonts w:hint="eastAsia" w:asciiTheme="minorEastAsia" w:hAnsiTheme="minorEastAsia" w:eastAsiaTheme="minorEastAsia"/>
                <w:color w:val="000000" w:themeColor="text1"/>
                <w:sz w:val="28"/>
                <w:szCs w:val="28"/>
                <w:lang w:val="en-US" w:bidi="ar"/>
                <w14:textFill>
                  <w14:solidFill>
                    <w14:schemeClr w14:val="tx1"/>
                  </w14:solidFill>
                </w14:textFill>
              </w:rPr>
              <w:t>0.7-</w:t>
            </w:r>
            <w:r>
              <w:rPr>
                <w:rFonts w:asciiTheme="minorEastAsia" w:hAnsiTheme="minorEastAsia" w:eastAsiaTheme="minorEastAsia"/>
                <w:color w:val="000000" w:themeColor="text1"/>
                <w:sz w:val="28"/>
                <w:szCs w:val="28"/>
                <w:lang w:bidi="ar"/>
                <w14:textFill>
                  <w14:solidFill>
                    <w14:schemeClr w14:val="tx1"/>
                  </w14:solidFill>
                </w14:textFill>
              </w:rPr>
              <w:t>1米</w:t>
            </w:r>
            <w:r>
              <w:rPr>
                <w:rFonts w:hint="eastAsia" w:asciiTheme="minorEastAsia" w:hAnsiTheme="minorEastAsia" w:eastAsiaTheme="minorEastAsia"/>
                <w:color w:val="000000" w:themeColor="text1"/>
                <w:sz w:val="28"/>
                <w:szCs w:val="28"/>
                <w:lang w:bidi="ar"/>
                <w14:textFill>
                  <w14:solidFill>
                    <w14:schemeClr w14:val="tx1"/>
                  </w14:solidFill>
                </w14:textFill>
              </w:rPr>
              <w:t>；</w:t>
            </w:r>
            <w:r>
              <w:rPr>
                <w:rFonts w:hint="eastAsia" w:asciiTheme="minorEastAsia" w:hAnsiTheme="minorEastAsia" w:eastAsiaTheme="minorEastAsia"/>
                <w:color w:val="000000" w:themeColor="text1"/>
                <w:sz w:val="28"/>
                <w:szCs w:val="28"/>
                <w:lang w:val="en-US" w:bidi="ar"/>
                <w14:textFill>
                  <w14:solidFill>
                    <w14:schemeClr w14:val="tx1"/>
                  </w14:solidFill>
                </w14:textFill>
              </w:rPr>
              <w:t>手机距离桌面高度为5厘米左右</w:t>
            </w:r>
            <w:r>
              <w:rPr>
                <w:rFonts w:asciiTheme="minorEastAsia" w:hAnsiTheme="minorEastAsia" w:eastAsiaTheme="minorEastAsia"/>
                <w:color w:val="000000" w:themeColor="text1"/>
                <w:sz w:val="28"/>
                <w:szCs w:val="28"/>
                <w:lang w:bidi="ar"/>
                <w14:textFill>
                  <w14:solidFill>
                    <w14:schemeClr w14:val="tx1"/>
                  </w14:solidFill>
                </w14:textFill>
              </w:rPr>
              <w:t>），可视范围内不能有任何</w:t>
            </w:r>
            <w:r>
              <w:rPr>
                <w:rFonts w:hint="eastAsia" w:asciiTheme="minorEastAsia" w:hAnsiTheme="minorEastAsia" w:eastAsiaTheme="minorEastAsia"/>
                <w:color w:val="000000" w:themeColor="text1"/>
                <w:sz w:val="28"/>
                <w:szCs w:val="28"/>
                <w:lang w:val="en-US" w:bidi="ar"/>
                <w14:textFill>
                  <w14:solidFill>
                    <w14:schemeClr w14:val="tx1"/>
                  </w14:solidFill>
                </w14:textFill>
              </w:rPr>
              <w:t>书籍、</w:t>
            </w:r>
            <w:r>
              <w:rPr>
                <w:rFonts w:asciiTheme="minorEastAsia" w:hAnsiTheme="minorEastAsia" w:eastAsiaTheme="minorEastAsia"/>
                <w:color w:val="000000" w:themeColor="text1"/>
                <w:sz w:val="28"/>
                <w:szCs w:val="28"/>
                <w:lang w:bidi="ar"/>
                <w14:textFill>
                  <w14:solidFill>
                    <w14:schemeClr w14:val="tx1"/>
                  </w14:solidFill>
                </w14:textFill>
              </w:rPr>
              <w:t>复试相关参考资料</w:t>
            </w:r>
            <w:r>
              <w:rPr>
                <w:rFonts w:hint="eastAsia" w:asciiTheme="minorEastAsia" w:hAnsiTheme="minorEastAsia" w:eastAsiaTheme="minorEastAsia"/>
                <w:color w:val="000000" w:themeColor="text1"/>
                <w:sz w:val="28"/>
                <w:szCs w:val="28"/>
                <w:lang w:bidi="ar"/>
                <w14:textFill>
                  <w14:solidFill>
                    <w14:schemeClr w14:val="tx1"/>
                  </w14:solidFill>
                </w14:textFill>
              </w:rPr>
              <w:t>、</w:t>
            </w:r>
            <w:r>
              <w:rPr>
                <w:rFonts w:hint="eastAsia" w:asciiTheme="minorEastAsia" w:hAnsiTheme="minorEastAsia" w:eastAsiaTheme="minorEastAsia"/>
                <w:color w:val="000000" w:themeColor="text1"/>
                <w:sz w:val="28"/>
                <w:szCs w:val="28"/>
                <w:lang w:val="en-US" w:bidi="ar"/>
                <w14:textFill>
                  <w14:solidFill>
                    <w14:schemeClr w14:val="tx1"/>
                  </w14:solidFill>
                </w14:textFill>
              </w:rPr>
              <w:t>杂物等</w:t>
            </w:r>
            <w:r>
              <w:rPr>
                <w:rFonts w:asciiTheme="minorEastAsia" w:hAnsiTheme="minorEastAsia" w:eastAsiaTheme="minorEastAsia"/>
                <w:color w:val="000000" w:themeColor="text1"/>
                <w:sz w:val="28"/>
                <w:szCs w:val="28"/>
                <w:lang w:bidi="ar"/>
                <w14:textFill>
                  <w14:solidFill>
                    <w14:schemeClr w14:val="tx1"/>
                  </w14:solidFill>
                </w14:textFill>
              </w:rPr>
              <w:t>，应试场所不能有他人在场。第二机位放置于考生侧后方</w:t>
            </w:r>
            <w:r>
              <w:rPr>
                <w:rFonts w:hint="eastAsia" w:asciiTheme="minorEastAsia" w:hAnsiTheme="minorEastAsia" w:eastAsiaTheme="minorEastAsia"/>
                <w:color w:val="000000" w:themeColor="text1"/>
                <w:sz w:val="28"/>
                <w:szCs w:val="28"/>
                <w:lang w:bidi="ar"/>
                <w14:textFill>
                  <w14:solidFill>
                    <w14:schemeClr w14:val="tx1"/>
                  </w14:solidFill>
                </w14:textFill>
              </w:rPr>
              <w:t>4</w:t>
            </w:r>
            <w:r>
              <w:rPr>
                <w:rFonts w:asciiTheme="minorEastAsia" w:hAnsiTheme="minorEastAsia" w:eastAsiaTheme="minorEastAsia"/>
                <w:color w:val="000000" w:themeColor="text1"/>
                <w:sz w:val="28"/>
                <w:szCs w:val="28"/>
                <w:lang w:bidi="ar"/>
                <w14:textFill>
                  <w14:solidFill>
                    <w14:schemeClr w14:val="tx1"/>
                  </w14:solidFill>
                </w14:textFill>
              </w:rPr>
              <w:t>5度1.5米处</w:t>
            </w:r>
            <w:r>
              <w:rPr>
                <w:rFonts w:hint="eastAsia" w:asciiTheme="minorEastAsia" w:hAnsiTheme="minorEastAsia" w:eastAsiaTheme="minorEastAsia"/>
                <w:color w:val="000000" w:themeColor="text1"/>
                <w:sz w:val="28"/>
                <w:szCs w:val="28"/>
                <w:lang w:bidi="ar"/>
                <w14:textFill>
                  <w14:solidFill>
                    <w14:schemeClr w14:val="tx1"/>
                  </w14:solidFill>
                </w14:textFill>
              </w:rPr>
              <w:t>，</w:t>
            </w:r>
            <w:r>
              <w:rPr>
                <w:rFonts w:hint="eastAsia" w:asciiTheme="minorEastAsia" w:hAnsiTheme="minorEastAsia" w:eastAsiaTheme="minorEastAsia"/>
                <w:color w:val="000000" w:themeColor="text1"/>
                <w:sz w:val="28"/>
                <w:szCs w:val="28"/>
                <w:lang w:val="en-US" w:bidi="ar"/>
                <w14:textFill>
                  <w14:solidFill>
                    <w14:schemeClr w14:val="tx1"/>
                  </w14:solidFill>
                </w14:textFill>
              </w:rPr>
              <w:t>第二机位摄像头距离地面保持0.7米高度，面试时，第二机位的麦克风须关闭，避免啸叫。</w:t>
            </w:r>
          </w:p>
          <w:p>
            <w:pPr>
              <w:pStyle w:val="6"/>
              <w:widowControl/>
              <w:spacing w:before="0" w:beforeAutospacing="0" w:after="0" w:afterAutospacing="0" w:line="360" w:lineRule="auto"/>
              <w:jc w:val="both"/>
              <w:rPr>
                <w:rStyle w:val="10"/>
                <w:rFonts w:asciiTheme="minorEastAsia" w:hAnsiTheme="minorEastAsia" w:eastAsiaTheme="minorEastAsia"/>
                <w:color w:val="000000" w:themeColor="text1"/>
                <w:sz w:val="28"/>
                <w:szCs w:val="28"/>
                <w14:textFill>
                  <w14:solidFill>
                    <w14:schemeClr w14:val="tx1"/>
                  </w14:solidFill>
                </w14:textFill>
              </w:rPr>
            </w:pPr>
            <w:r>
              <w:rPr>
                <w:rStyle w:val="10"/>
                <w:rFonts w:hint="eastAsia" w:asciiTheme="minorEastAsia" w:hAnsiTheme="minorEastAsia" w:eastAsiaTheme="minorEastAsia"/>
                <w:color w:val="000000" w:themeColor="text1"/>
                <w:spacing w:val="27"/>
                <w:sz w:val="28"/>
                <w:szCs w:val="28"/>
                <w14:textFill>
                  <w14:solidFill>
                    <w14:schemeClr w14:val="tx1"/>
                  </w14:solidFill>
                </w14:textFill>
              </w:rPr>
              <w:t>5</w:t>
            </w:r>
            <w:r>
              <w:rPr>
                <w:rStyle w:val="10"/>
                <w:rFonts w:asciiTheme="minorEastAsia" w:hAnsiTheme="minorEastAsia" w:eastAsiaTheme="minorEastAsia"/>
                <w:color w:val="000000" w:themeColor="text1"/>
                <w:spacing w:val="27"/>
                <w:sz w:val="28"/>
                <w:szCs w:val="28"/>
                <w14:textFill>
                  <w14:solidFill>
                    <w14:schemeClr w14:val="tx1"/>
                  </w14:solidFill>
                </w14:textFill>
              </w:rPr>
              <w:t>、</w:t>
            </w:r>
            <w:r>
              <w:rPr>
                <w:rStyle w:val="10"/>
                <w:rFonts w:asciiTheme="minorEastAsia" w:hAnsiTheme="minorEastAsia" w:eastAsiaTheme="minorEastAsia"/>
                <w:color w:val="000000" w:themeColor="text1"/>
                <w:sz w:val="28"/>
                <w:szCs w:val="28"/>
                <w14:textFill>
                  <w14:solidFill>
                    <w14:schemeClr w14:val="tx1"/>
                  </w14:solidFill>
                </w14:textFill>
              </w:rPr>
              <w:t>材料</w:t>
            </w:r>
            <w:r>
              <w:rPr>
                <w:rStyle w:val="10"/>
                <w:rFonts w:hint="eastAsia" w:asciiTheme="minorEastAsia" w:hAnsiTheme="minorEastAsia" w:eastAsiaTheme="minorEastAsia"/>
                <w:color w:val="000000" w:themeColor="text1"/>
                <w:sz w:val="28"/>
                <w:szCs w:val="28"/>
                <w14:textFill>
                  <w14:solidFill>
                    <w14:schemeClr w14:val="tx1"/>
                  </w14:solidFill>
                </w14:textFill>
              </w:rPr>
              <w:t>准备</w:t>
            </w:r>
            <w:r>
              <w:rPr>
                <w:rStyle w:val="10"/>
                <w:rFonts w:asciiTheme="minorEastAsia" w:hAnsiTheme="minorEastAsia" w:eastAsiaTheme="minorEastAsia"/>
                <w:color w:val="000000" w:themeColor="text1"/>
                <w:sz w:val="28"/>
                <w:szCs w:val="28"/>
                <w14:textFill>
                  <w14:solidFill>
                    <w14:schemeClr w14:val="tx1"/>
                  </w14:solidFill>
                </w14:textFill>
              </w:rPr>
              <w:t>：</w:t>
            </w:r>
          </w:p>
          <w:p>
            <w:pPr>
              <w:pStyle w:val="3"/>
              <w:spacing w:line="360" w:lineRule="auto"/>
              <w:ind w:right="257"/>
              <w:jc w:val="both"/>
              <w:rPr>
                <w:rFonts w:asciiTheme="minorEastAsia" w:hAnsiTheme="minorEastAsia" w:eastAsiaTheme="minorEastAsia"/>
                <w:color w:val="000000" w:themeColor="text1"/>
                <w:lang w:bidi="ar"/>
                <w14:textFill>
                  <w14:solidFill>
                    <w14:schemeClr w14:val="tx1"/>
                  </w14:solidFill>
                </w14:textFill>
              </w:rPr>
            </w:pPr>
            <w:r>
              <w:rPr>
                <w:rFonts w:asciiTheme="minorEastAsia" w:hAnsiTheme="minorEastAsia" w:eastAsiaTheme="minorEastAsia"/>
                <w:color w:val="000000" w:themeColor="text1"/>
                <w:lang w:bidi="ar"/>
                <w14:textFill>
                  <w14:solidFill>
                    <w14:schemeClr w14:val="tx1"/>
                  </w14:solidFill>
                </w14:textFill>
              </w:rPr>
              <w:t>请考生提前准备好身份证</w:t>
            </w:r>
            <w:r>
              <w:rPr>
                <w:rFonts w:hint="eastAsia" w:asciiTheme="minorEastAsia" w:hAnsiTheme="minorEastAsia" w:eastAsiaTheme="minorEastAsia"/>
                <w:color w:val="000000" w:themeColor="text1"/>
                <w:lang w:bidi="ar"/>
                <w14:textFill>
                  <w14:solidFill>
                    <w14:schemeClr w14:val="tx1"/>
                  </w14:solidFill>
                </w14:textFill>
              </w:rPr>
              <w:t>、</w:t>
            </w:r>
            <w:r>
              <w:rPr>
                <w:rFonts w:asciiTheme="minorEastAsia" w:hAnsiTheme="minorEastAsia" w:eastAsiaTheme="minorEastAsia"/>
                <w:color w:val="000000" w:themeColor="text1"/>
                <w:lang w:bidi="ar"/>
                <w14:textFill>
                  <w14:solidFill>
                    <w14:schemeClr w14:val="tx1"/>
                  </w14:solidFill>
                </w14:textFill>
              </w:rPr>
              <w:t>准考证，方便复试</w:t>
            </w:r>
            <w:r>
              <w:rPr>
                <w:rFonts w:hint="eastAsia" w:asciiTheme="minorEastAsia" w:hAnsiTheme="minorEastAsia" w:eastAsiaTheme="minorEastAsia"/>
                <w:color w:val="000000" w:themeColor="text1"/>
                <w:lang w:bidi="ar"/>
                <w14:textFill>
                  <w14:solidFill>
                    <w14:schemeClr w14:val="tx1"/>
                  </w14:solidFill>
                </w14:textFill>
              </w:rPr>
              <w:t>工作人员</w:t>
            </w:r>
            <w:r>
              <w:rPr>
                <w:rFonts w:asciiTheme="minorEastAsia" w:hAnsiTheme="minorEastAsia" w:eastAsiaTheme="minorEastAsia"/>
                <w:color w:val="000000" w:themeColor="text1"/>
                <w:lang w:bidi="ar"/>
                <w14:textFill>
                  <w14:solidFill>
                    <w14:schemeClr w14:val="tx1"/>
                  </w14:solidFill>
                </w14:textFill>
              </w:rPr>
              <w:t>查验身份。</w:t>
            </w:r>
          </w:p>
          <w:p>
            <w:pPr>
              <w:pStyle w:val="3"/>
              <w:spacing w:line="360" w:lineRule="auto"/>
              <w:ind w:left="0" w:right="257"/>
              <w:jc w:val="both"/>
              <w:rPr>
                <w:rFonts w:asciiTheme="minorEastAsia" w:hAnsiTheme="minorEastAsia" w:eastAsiaTheme="minorEastAsia"/>
                <w:color w:val="000000" w:themeColor="text1"/>
                <w:lang w:val="en-US"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1" w:type="dxa"/>
          </w:tcPr>
          <w:p>
            <w:pPr>
              <w:pStyle w:val="3"/>
              <w:spacing w:line="360" w:lineRule="auto"/>
              <w:ind w:right="257"/>
              <w:jc w:val="both"/>
              <w:rPr>
                <w:rFonts w:asciiTheme="minorEastAsia" w:hAnsiTheme="minorEastAsia" w:eastAsiaTheme="minorEastAsia"/>
                <w:color w:val="000000" w:themeColor="text1"/>
                <w:lang w:bidi="ar"/>
                <w14:textFill>
                  <w14:solidFill>
                    <w14:schemeClr w14:val="tx1"/>
                  </w14:solidFill>
                </w14:textFill>
              </w:rPr>
            </w:pPr>
          </w:p>
          <w:p>
            <w:pPr>
              <w:pStyle w:val="6"/>
              <w:widowControl/>
              <w:spacing w:before="0" w:beforeAutospacing="0" w:after="0" w:afterAutospacing="0" w:line="360" w:lineRule="auto"/>
              <w:jc w:val="both"/>
              <w:rPr>
                <w:rFonts w:asciiTheme="minorEastAsia" w:hAnsiTheme="minorEastAsia" w:eastAsiaTheme="minorEastAsia"/>
                <w:color w:val="000000" w:themeColor="text1"/>
                <w:spacing w:val="-3"/>
                <w:sz w:val="28"/>
                <w:szCs w:val="28"/>
                <w14:textFill>
                  <w14:solidFill>
                    <w14:schemeClr w14:val="tx1"/>
                  </w14:solidFill>
                </w14:textFill>
              </w:rPr>
            </w:pPr>
            <w:r>
              <w:rPr>
                <w:rFonts w:hint="eastAsia" w:asciiTheme="minorEastAsia" w:hAnsiTheme="minorEastAsia" w:eastAsiaTheme="minorEastAsia"/>
                <w:color w:val="000000" w:themeColor="text1"/>
                <w:spacing w:val="-3"/>
                <w:sz w:val="28"/>
                <w:szCs w:val="28"/>
                <w14:textFill>
                  <w14:solidFill>
                    <w14:schemeClr w14:val="tx1"/>
                  </w14:solidFill>
                </w14:textFill>
              </w:rPr>
              <w:t>4月1日-4月2日</w:t>
            </w:r>
          </w:p>
        </w:tc>
        <w:tc>
          <w:tcPr>
            <w:tcW w:w="1475" w:type="dxa"/>
          </w:tcPr>
          <w:p>
            <w:pPr>
              <w:pStyle w:val="3"/>
              <w:spacing w:line="360" w:lineRule="auto"/>
              <w:ind w:right="257"/>
              <w:jc w:val="both"/>
              <w:rPr>
                <w:rFonts w:asciiTheme="minorEastAsia" w:hAnsiTheme="minorEastAsia" w:eastAsiaTheme="minorEastAsia"/>
                <w:color w:val="000000" w:themeColor="text1"/>
                <w:spacing w:val="-3"/>
                <w:lang w:val="en-US"/>
                <w14:textFill>
                  <w14:solidFill>
                    <w14:schemeClr w14:val="tx1"/>
                  </w14:solidFill>
                </w14:textFill>
              </w:rPr>
            </w:pPr>
          </w:p>
          <w:p>
            <w:pPr>
              <w:pStyle w:val="3"/>
              <w:spacing w:line="360" w:lineRule="auto"/>
              <w:ind w:left="0" w:right="257"/>
              <w:jc w:val="both"/>
              <w:rPr>
                <w:rFonts w:asciiTheme="minorEastAsia" w:hAnsiTheme="minorEastAsia" w:eastAsiaTheme="minorEastAsia"/>
                <w:color w:val="000000" w:themeColor="text1"/>
                <w:spacing w:val="-3"/>
                <w:lang w:val="en-US"/>
                <w14:textFill>
                  <w14:solidFill>
                    <w14:schemeClr w14:val="tx1"/>
                  </w14:solidFill>
                </w14:textFill>
              </w:rPr>
            </w:pPr>
          </w:p>
          <w:p>
            <w:pPr>
              <w:pStyle w:val="3"/>
              <w:spacing w:line="360" w:lineRule="auto"/>
              <w:ind w:left="0" w:right="257"/>
              <w:jc w:val="both"/>
              <w:rPr>
                <w:rFonts w:asciiTheme="minorEastAsia" w:hAnsiTheme="minorEastAsia" w:eastAsiaTheme="minorEastAsia"/>
                <w:color w:val="000000" w:themeColor="text1"/>
                <w:spacing w:val="-3"/>
                <w:lang w:val="en-US"/>
                <w14:textFill>
                  <w14:solidFill>
                    <w14:schemeClr w14:val="tx1"/>
                  </w14:solidFill>
                </w14:textFill>
              </w:rPr>
            </w:pPr>
            <w:r>
              <w:rPr>
                <w:rFonts w:hint="eastAsia" w:asciiTheme="minorEastAsia" w:hAnsiTheme="minorEastAsia" w:eastAsiaTheme="minorEastAsia"/>
                <w:color w:val="000000" w:themeColor="text1"/>
                <w:spacing w:val="-3"/>
                <w:lang w:val="en-US"/>
                <w14:textFill>
                  <w14:solidFill>
                    <w14:schemeClr w14:val="tx1"/>
                  </w14:solidFill>
                </w14:textFill>
              </w:rPr>
              <w:t>复试演练</w:t>
            </w:r>
          </w:p>
        </w:tc>
        <w:tc>
          <w:tcPr>
            <w:tcW w:w="5980" w:type="dxa"/>
            <w:gridSpan w:val="2"/>
          </w:tcPr>
          <w:p>
            <w:pPr>
              <w:pStyle w:val="6"/>
              <w:widowControl/>
              <w:spacing w:before="0" w:beforeAutospacing="0" w:after="0" w:afterAutospacing="0" w:line="360" w:lineRule="auto"/>
              <w:jc w:val="both"/>
              <w:rPr>
                <w:rFonts w:asciiTheme="minorEastAsia" w:hAnsiTheme="minorEastAsia" w:eastAsiaTheme="minorEastAsia"/>
                <w:b/>
                <w:bCs/>
                <w:color w:val="000000" w:themeColor="text1"/>
                <w:sz w:val="28"/>
                <w:szCs w:val="28"/>
                <w14:textFill>
                  <w14:solidFill>
                    <w14:schemeClr w14:val="tx1"/>
                  </w14:solidFill>
                </w14:textFill>
              </w:rPr>
            </w:pPr>
          </w:p>
          <w:p>
            <w:pPr>
              <w:pStyle w:val="6"/>
              <w:widowControl/>
              <w:spacing w:before="0" w:beforeAutospacing="0" w:after="0" w:afterAutospacing="0" w:line="360" w:lineRule="auto"/>
              <w:jc w:val="both"/>
              <w:rPr>
                <w:rFonts w:asciiTheme="minorEastAsia" w:hAnsiTheme="minorEastAsia" w:eastAsiaTheme="minorEastAsia"/>
                <w:b/>
                <w:bCs/>
                <w:color w:val="000000" w:themeColor="text1"/>
                <w:sz w:val="28"/>
                <w:szCs w:val="28"/>
                <w14:textFill>
                  <w14:solidFill>
                    <w14:schemeClr w14:val="tx1"/>
                  </w14:solidFill>
                </w14:textFill>
              </w:rPr>
            </w:pPr>
            <w:r>
              <w:rPr>
                <w:rFonts w:hint="eastAsia" w:asciiTheme="minorEastAsia" w:hAnsiTheme="minorEastAsia" w:eastAsiaTheme="minorEastAsia"/>
                <w:b/>
                <w:bCs/>
                <w:color w:val="000000" w:themeColor="text1"/>
                <w:sz w:val="28"/>
                <w:szCs w:val="28"/>
                <w14:textFill>
                  <w14:solidFill>
                    <w14:schemeClr w14:val="tx1"/>
                  </w14:solidFill>
                </w14:textFill>
              </w:rPr>
              <w:t>具体流程：</w:t>
            </w:r>
          </w:p>
          <w:p>
            <w:pPr>
              <w:pStyle w:val="6"/>
              <w:widowControl/>
              <w:numPr>
                <w:ilvl w:val="0"/>
                <w:numId w:val="4"/>
              </w:numPr>
              <w:spacing w:before="0" w:beforeAutospacing="0" w:after="0" w:afterAutospacing="0" w:line="360" w:lineRule="auto"/>
              <w:jc w:val="both"/>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组织学生演练测试，对考生进行培训。告知考生面试中的注意事项（摄像头摆放位置、设备音量设置、系统使用等）。</w:t>
            </w:r>
          </w:p>
          <w:p>
            <w:pPr>
              <w:pStyle w:val="6"/>
              <w:widowControl/>
              <w:spacing w:before="0" w:beforeAutospacing="0" w:after="0" w:afterAutospacing="0" w:line="360" w:lineRule="auto"/>
              <w:jc w:val="both"/>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2、查看考生资料，审核并确认考生身份。确认考生在线情况，模拟面试过程，指导考生完成复试演练。</w:t>
            </w:r>
          </w:p>
          <w:p>
            <w:pPr>
              <w:pStyle w:val="6"/>
              <w:widowControl/>
              <w:numPr>
                <w:ilvl w:val="0"/>
                <w:numId w:val="4"/>
              </w:numPr>
              <w:spacing w:before="0" w:beforeAutospacing="0" w:after="0" w:afterAutospacing="0" w:line="360" w:lineRule="auto"/>
              <w:jc w:val="both"/>
              <w:rPr>
                <w:rFonts w:asciiTheme="minorEastAsia" w:hAnsiTheme="minorEastAsia" w:eastAsiaTheme="minorEastAsia"/>
                <w:color w:val="000000" w:themeColor="text1"/>
                <w:spacing w:val="-3"/>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邀请全部考生，在线进行随机生成面试顺序。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1" w:type="dxa"/>
            <w:vMerge w:val="restart"/>
            <w:shd w:val="clear" w:color="auto" w:fill="auto"/>
          </w:tcPr>
          <w:p>
            <w:pPr>
              <w:pStyle w:val="3"/>
              <w:spacing w:line="360" w:lineRule="auto"/>
              <w:ind w:left="0" w:right="257"/>
              <w:jc w:val="both"/>
              <w:rPr>
                <w:rFonts w:asciiTheme="minorEastAsia" w:hAnsiTheme="minorEastAsia" w:eastAsiaTheme="minorEastAsia"/>
                <w:color w:val="000000" w:themeColor="text1"/>
                <w:spacing w:val="-3"/>
                <w:lang w:val="en-US"/>
                <w14:textFill>
                  <w14:solidFill>
                    <w14:schemeClr w14:val="tx1"/>
                  </w14:solidFill>
                </w14:textFill>
              </w:rPr>
            </w:pPr>
          </w:p>
          <w:p>
            <w:pPr>
              <w:pStyle w:val="3"/>
              <w:spacing w:line="360" w:lineRule="auto"/>
              <w:ind w:left="0" w:right="257"/>
              <w:jc w:val="both"/>
              <w:rPr>
                <w:rFonts w:asciiTheme="minorEastAsia" w:hAnsiTheme="minorEastAsia" w:eastAsiaTheme="minorEastAsia"/>
                <w:color w:val="000000" w:themeColor="text1"/>
                <w:spacing w:val="-3"/>
                <w:lang w:val="en-US"/>
                <w14:textFill>
                  <w14:solidFill>
                    <w14:schemeClr w14:val="tx1"/>
                  </w14:solidFill>
                </w14:textFill>
              </w:rPr>
            </w:pPr>
          </w:p>
          <w:p>
            <w:pPr>
              <w:pStyle w:val="3"/>
              <w:spacing w:line="360" w:lineRule="auto"/>
              <w:ind w:left="0" w:right="257"/>
              <w:jc w:val="both"/>
              <w:rPr>
                <w:rFonts w:asciiTheme="minorEastAsia" w:hAnsiTheme="minorEastAsia" w:eastAsiaTheme="minorEastAsia"/>
                <w:color w:val="000000" w:themeColor="text1"/>
                <w:spacing w:val="-3"/>
                <w:lang w:val="en-US"/>
                <w14:textFill>
                  <w14:solidFill>
                    <w14:schemeClr w14:val="tx1"/>
                  </w14:solidFill>
                </w14:textFill>
              </w:rPr>
            </w:pPr>
          </w:p>
          <w:p>
            <w:pPr>
              <w:pStyle w:val="3"/>
              <w:spacing w:line="360" w:lineRule="auto"/>
              <w:ind w:left="425" w:right="257"/>
              <w:jc w:val="both"/>
              <w:rPr>
                <w:rFonts w:asciiTheme="minorEastAsia" w:hAnsiTheme="minorEastAsia" w:eastAsiaTheme="minorEastAsia"/>
                <w:color w:val="000000" w:themeColor="text1"/>
                <w:spacing w:val="-3"/>
                <w:lang w:val="en-US"/>
                <w14:textFill>
                  <w14:solidFill>
                    <w14:schemeClr w14:val="tx1"/>
                  </w14:solidFill>
                </w14:textFill>
              </w:rPr>
            </w:pPr>
            <w:r>
              <w:rPr>
                <w:rFonts w:hint="eastAsia" w:asciiTheme="minorEastAsia" w:hAnsiTheme="minorEastAsia" w:eastAsiaTheme="minorEastAsia"/>
                <w:color w:val="000000" w:themeColor="text1"/>
                <w:spacing w:val="-3"/>
                <w:lang w:val="en-US"/>
                <w14:textFill>
                  <w14:solidFill>
                    <w14:schemeClr w14:val="tx1"/>
                  </w14:solidFill>
                </w14:textFill>
              </w:rPr>
              <w:t>各专业</w:t>
            </w:r>
          </w:p>
          <w:p>
            <w:pPr>
              <w:pStyle w:val="3"/>
              <w:spacing w:line="360" w:lineRule="auto"/>
              <w:ind w:left="425" w:right="257"/>
              <w:jc w:val="both"/>
              <w:rPr>
                <w:rFonts w:asciiTheme="minorEastAsia" w:hAnsiTheme="minorEastAsia" w:eastAsiaTheme="minorEastAsia"/>
                <w:color w:val="000000" w:themeColor="text1"/>
                <w:spacing w:val="-3"/>
                <w:lang w:val="en-US"/>
                <w14:textFill>
                  <w14:solidFill>
                    <w14:schemeClr w14:val="tx1"/>
                  </w14:solidFill>
                </w14:textFill>
              </w:rPr>
            </w:pPr>
            <w:r>
              <w:rPr>
                <w:rFonts w:hint="eastAsia" w:asciiTheme="minorEastAsia" w:hAnsiTheme="minorEastAsia" w:eastAsiaTheme="minorEastAsia"/>
                <w:color w:val="000000" w:themeColor="text1"/>
                <w:spacing w:val="-3"/>
                <w:lang w:val="en-US"/>
                <w14:textFill>
                  <w14:solidFill>
                    <w14:schemeClr w14:val="tx1"/>
                  </w14:solidFill>
                </w14:textFill>
              </w:rPr>
              <w:t>按</w:t>
            </w:r>
            <w:r>
              <w:rPr>
                <w:rFonts w:hint="eastAsia" w:asciiTheme="minorEastAsia" w:hAnsiTheme="minorEastAsia" w:eastAsiaTheme="minorEastAsia"/>
                <w:color w:val="000000" w:themeColor="text1"/>
                <w:spacing w:val="-3"/>
                <w:lang w:val="en-US" w:eastAsia="zh-CN"/>
                <w14:textFill>
                  <w14:solidFill>
                    <w14:schemeClr w14:val="tx1"/>
                  </w14:solidFill>
                </w14:textFill>
              </w:rPr>
              <w:t>以上</w:t>
            </w:r>
            <w:r>
              <w:rPr>
                <w:rFonts w:hint="eastAsia" w:asciiTheme="minorEastAsia" w:hAnsiTheme="minorEastAsia" w:eastAsiaTheme="minorEastAsia"/>
                <w:color w:val="000000" w:themeColor="text1"/>
                <w:spacing w:val="-3"/>
                <w:lang w:val="en-US"/>
                <w14:textFill>
                  <w14:solidFill>
                    <w14:schemeClr w14:val="tx1"/>
                  </w14:solidFill>
                </w14:textFill>
              </w:rPr>
              <w:t>通知</w:t>
            </w:r>
          </w:p>
        </w:tc>
        <w:tc>
          <w:tcPr>
            <w:tcW w:w="1475" w:type="dxa"/>
            <w:vMerge w:val="restart"/>
          </w:tcPr>
          <w:p>
            <w:pPr>
              <w:pStyle w:val="3"/>
              <w:spacing w:line="360" w:lineRule="auto"/>
              <w:ind w:left="0" w:right="257"/>
              <w:jc w:val="both"/>
              <w:rPr>
                <w:rFonts w:asciiTheme="minorEastAsia" w:hAnsiTheme="minorEastAsia" w:eastAsiaTheme="minorEastAsia"/>
                <w:color w:val="000000" w:themeColor="text1"/>
                <w:spacing w:val="-3"/>
                <w:lang w:val="en-US"/>
                <w14:textFill>
                  <w14:solidFill>
                    <w14:schemeClr w14:val="tx1"/>
                  </w14:solidFill>
                </w14:textFill>
              </w:rPr>
            </w:pPr>
          </w:p>
          <w:p>
            <w:pPr>
              <w:pStyle w:val="3"/>
              <w:spacing w:line="360" w:lineRule="auto"/>
              <w:ind w:left="0" w:right="257"/>
              <w:jc w:val="both"/>
              <w:rPr>
                <w:rFonts w:asciiTheme="minorEastAsia" w:hAnsiTheme="minorEastAsia" w:eastAsiaTheme="minorEastAsia"/>
                <w:color w:val="000000" w:themeColor="text1"/>
                <w:spacing w:val="-3"/>
                <w:lang w:val="en-US"/>
                <w14:textFill>
                  <w14:solidFill>
                    <w14:schemeClr w14:val="tx1"/>
                  </w14:solidFill>
                </w14:textFill>
              </w:rPr>
            </w:pPr>
          </w:p>
          <w:p>
            <w:pPr>
              <w:pStyle w:val="3"/>
              <w:spacing w:line="360" w:lineRule="auto"/>
              <w:ind w:left="0" w:right="257"/>
              <w:jc w:val="both"/>
              <w:rPr>
                <w:rFonts w:asciiTheme="minorEastAsia" w:hAnsiTheme="minorEastAsia" w:eastAsiaTheme="minorEastAsia"/>
                <w:color w:val="000000" w:themeColor="text1"/>
                <w:spacing w:val="-3"/>
                <w:lang w:val="en-US"/>
                <w14:textFill>
                  <w14:solidFill>
                    <w14:schemeClr w14:val="tx1"/>
                  </w14:solidFill>
                </w14:textFill>
              </w:rPr>
            </w:pPr>
          </w:p>
          <w:p>
            <w:pPr>
              <w:pStyle w:val="3"/>
              <w:spacing w:line="360" w:lineRule="auto"/>
              <w:ind w:left="0" w:right="257"/>
              <w:jc w:val="both"/>
              <w:rPr>
                <w:rFonts w:asciiTheme="minorEastAsia" w:hAnsiTheme="minorEastAsia" w:eastAsiaTheme="minorEastAsia"/>
                <w:color w:val="000000" w:themeColor="text1"/>
                <w:spacing w:val="-3"/>
                <w:lang w:val="en-US"/>
                <w14:textFill>
                  <w14:solidFill>
                    <w14:schemeClr w14:val="tx1"/>
                  </w14:solidFill>
                </w14:textFill>
              </w:rPr>
            </w:pPr>
            <w:r>
              <w:rPr>
                <w:rFonts w:hint="eastAsia" w:asciiTheme="minorEastAsia" w:hAnsiTheme="minorEastAsia" w:eastAsiaTheme="minorEastAsia"/>
                <w:color w:val="000000" w:themeColor="text1"/>
                <w:spacing w:val="-3"/>
                <w:lang w:val="en-US"/>
                <w14:textFill>
                  <w14:solidFill>
                    <w14:schemeClr w14:val="tx1"/>
                  </w14:solidFill>
                </w14:textFill>
              </w:rPr>
              <w:t>复试</w:t>
            </w:r>
          </w:p>
        </w:tc>
        <w:tc>
          <w:tcPr>
            <w:tcW w:w="2862" w:type="dxa"/>
            <w:vAlign w:val="center"/>
          </w:tcPr>
          <w:p>
            <w:pPr>
              <w:widowControl/>
              <w:spacing w:line="360" w:lineRule="auto"/>
              <w:jc w:val="both"/>
              <w:rPr>
                <w:rFonts w:asciiTheme="minorEastAsia" w:hAnsiTheme="minorEastAsia" w:eastAsiaTheme="minorEastAsia"/>
                <w:color w:val="000000" w:themeColor="text1"/>
                <w:spacing w:val="-3"/>
                <w:sz w:val="28"/>
                <w:szCs w:val="28"/>
                <w:lang w:val="en-US"/>
                <w14:textFill>
                  <w14:solidFill>
                    <w14:schemeClr w14:val="tx1"/>
                  </w14:solidFill>
                </w14:textFill>
              </w:rPr>
            </w:pPr>
          </w:p>
          <w:p>
            <w:pPr>
              <w:widowControl/>
              <w:spacing w:line="360" w:lineRule="auto"/>
              <w:jc w:val="both"/>
              <w:rPr>
                <w:rFonts w:asciiTheme="minorEastAsia" w:hAnsiTheme="minorEastAsia" w:eastAsiaTheme="minorEastAsia"/>
                <w:color w:val="000000" w:themeColor="text1"/>
                <w:spacing w:val="-3"/>
                <w:sz w:val="28"/>
                <w:szCs w:val="28"/>
                <w:lang w:val="en-US"/>
                <w14:textFill>
                  <w14:solidFill>
                    <w14:schemeClr w14:val="tx1"/>
                  </w14:solidFill>
                </w14:textFill>
              </w:rPr>
            </w:pPr>
            <w:r>
              <w:rPr>
                <w:rFonts w:hint="eastAsia" w:asciiTheme="minorEastAsia" w:hAnsiTheme="minorEastAsia" w:eastAsiaTheme="minorEastAsia"/>
                <w:color w:val="000000" w:themeColor="text1"/>
                <w:spacing w:val="-3"/>
                <w:sz w:val="28"/>
                <w:szCs w:val="28"/>
                <w:lang w:val="en-US"/>
                <w14:textFill>
                  <w14:solidFill>
                    <w14:schemeClr w14:val="tx1"/>
                  </w14:solidFill>
                </w14:textFill>
              </w:rPr>
              <w:t>英语口语和听力测试</w:t>
            </w:r>
          </w:p>
        </w:tc>
        <w:tc>
          <w:tcPr>
            <w:tcW w:w="3118" w:type="dxa"/>
            <w:vAlign w:val="center"/>
          </w:tcPr>
          <w:p>
            <w:pPr>
              <w:widowControl/>
              <w:spacing w:line="360" w:lineRule="auto"/>
              <w:jc w:val="both"/>
              <w:rPr>
                <w:rFonts w:asciiTheme="minorEastAsia" w:hAnsiTheme="minorEastAsia" w:eastAsiaTheme="minorEastAsia"/>
                <w:color w:val="000000" w:themeColor="text1"/>
                <w:sz w:val="28"/>
                <w:szCs w:val="28"/>
                <w14:textFill>
                  <w14:solidFill>
                    <w14:schemeClr w14:val="tx1"/>
                  </w14:solidFill>
                </w14:textFill>
              </w:rPr>
            </w:pPr>
          </w:p>
          <w:p>
            <w:pPr>
              <w:widowControl/>
              <w:spacing w:line="360" w:lineRule="auto"/>
              <w:jc w:val="both"/>
              <w:rPr>
                <w:rFonts w:asciiTheme="minorEastAsia" w:hAnsiTheme="minorEastAsia" w:eastAsiaTheme="minorEastAsia"/>
                <w:color w:val="000000" w:themeColor="text1"/>
                <w:spacing w:val="-3"/>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总分</w:t>
            </w:r>
            <w:r>
              <w:rPr>
                <w:rFonts w:hint="eastAsia" w:asciiTheme="minorEastAsia" w:hAnsiTheme="minorEastAsia" w:eastAsiaTheme="minorEastAsia"/>
                <w:color w:val="000000" w:themeColor="text1"/>
                <w:sz w:val="28"/>
                <w:szCs w:val="28"/>
                <w:lang w:val="en-US"/>
                <w14:textFill>
                  <w14:solidFill>
                    <w14:schemeClr w14:val="tx1"/>
                  </w14:solidFill>
                </w14:textFill>
              </w:rPr>
              <w:t>50</w:t>
            </w:r>
            <w:r>
              <w:rPr>
                <w:rFonts w:hint="eastAsia" w:asciiTheme="minorEastAsia" w:hAnsiTheme="minorEastAsia" w:eastAsiaTheme="minorEastAsia"/>
                <w:color w:val="000000" w:themeColor="text1"/>
                <w:sz w:val="28"/>
                <w:szCs w:val="28"/>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1" w:type="dxa"/>
            <w:vMerge w:val="continue"/>
            <w:shd w:val="clear" w:color="auto" w:fill="auto"/>
          </w:tcPr>
          <w:p>
            <w:pPr>
              <w:pStyle w:val="3"/>
              <w:spacing w:line="360" w:lineRule="auto"/>
              <w:ind w:right="257"/>
              <w:jc w:val="both"/>
              <w:rPr>
                <w:rFonts w:asciiTheme="minorEastAsia" w:hAnsiTheme="minorEastAsia" w:eastAsiaTheme="minorEastAsia"/>
                <w:color w:val="000000" w:themeColor="text1"/>
                <w:spacing w:val="-3"/>
                <w14:textFill>
                  <w14:solidFill>
                    <w14:schemeClr w14:val="tx1"/>
                  </w14:solidFill>
                </w14:textFill>
              </w:rPr>
            </w:pPr>
          </w:p>
        </w:tc>
        <w:tc>
          <w:tcPr>
            <w:tcW w:w="1475" w:type="dxa"/>
            <w:vMerge w:val="continue"/>
          </w:tcPr>
          <w:p>
            <w:pPr>
              <w:pStyle w:val="3"/>
              <w:spacing w:line="360" w:lineRule="auto"/>
              <w:ind w:right="257"/>
              <w:jc w:val="both"/>
              <w:rPr>
                <w:rFonts w:asciiTheme="minorEastAsia" w:hAnsiTheme="minorEastAsia" w:eastAsiaTheme="minorEastAsia"/>
                <w:color w:val="000000" w:themeColor="text1"/>
                <w:spacing w:val="-3"/>
                <w14:textFill>
                  <w14:solidFill>
                    <w14:schemeClr w14:val="tx1"/>
                  </w14:solidFill>
                </w14:textFill>
              </w:rPr>
            </w:pPr>
          </w:p>
        </w:tc>
        <w:tc>
          <w:tcPr>
            <w:tcW w:w="2862" w:type="dxa"/>
            <w:vAlign w:val="center"/>
          </w:tcPr>
          <w:p>
            <w:pPr>
              <w:widowControl/>
              <w:spacing w:line="360" w:lineRule="auto"/>
              <w:jc w:val="both"/>
              <w:rPr>
                <w:rFonts w:asciiTheme="minorEastAsia" w:hAnsiTheme="minorEastAsia" w:eastAsiaTheme="minorEastAsia"/>
                <w:color w:val="000000" w:themeColor="text1"/>
                <w:spacing w:val="-3"/>
                <w:sz w:val="28"/>
                <w:szCs w:val="28"/>
                <w:lang w:val="en-US"/>
                <w14:textFill>
                  <w14:solidFill>
                    <w14:schemeClr w14:val="tx1"/>
                  </w14:solidFill>
                </w14:textFill>
              </w:rPr>
            </w:pPr>
          </w:p>
          <w:p>
            <w:pPr>
              <w:widowControl/>
              <w:spacing w:line="360" w:lineRule="auto"/>
              <w:jc w:val="both"/>
              <w:rPr>
                <w:rFonts w:asciiTheme="minorEastAsia" w:hAnsiTheme="minorEastAsia" w:eastAsiaTheme="minorEastAsia"/>
                <w:color w:val="000000" w:themeColor="text1"/>
                <w:spacing w:val="-3"/>
                <w:sz w:val="28"/>
                <w:szCs w:val="28"/>
                <w:lang w:val="en-US"/>
                <w14:textFill>
                  <w14:solidFill>
                    <w14:schemeClr w14:val="tx1"/>
                  </w14:solidFill>
                </w14:textFill>
              </w:rPr>
            </w:pPr>
            <w:r>
              <w:rPr>
                <w:rFonts w:hint="eastAsia" w:asciiTheme="minorEastAsia" w:hAnsiTheme="minorEastAsia" w:eastAsiaTheme="minorEastAsia"/>
                <w:color w:val="000000" w:themeColor="text1"/>
                <w:spacing w:val="-3"/>
                <w:sz w:val="28"/>
                <w:szCs w:val="28"/>
                <w:lang w:val="en-US"/>
                <w14:textFill>
                  <w14:solidFill>
                    <w14:schemeClr w14:val="tx1"/>
                  </w14:solidFill>
                </w14:textFill>
              </w:rPr>
              <w:t>专业课面试</w:t>
            </w:r>
          </w:p>
        </w:tc>
        <w:tc>
          <w:tcPr>
            <w:tcW w:w="3118" w:type="dxa"/>
            <w:vAlign w:val="center"/>
          </w:tcPr>
          <w:p>
            <w:pPr>
              <w:widowControl/>
              <w:spacing w:line="360" w:lineRule="auto"/>
              <w:jc w:val="both"/>
              <w:rPr>
                <w:rFonts w:asciiTheme="minorEastAsia" w:hAnsiTheme="minorEastAsia" w:eastAsiaTheme="minorEastAsia"/>
                <w:color w:val="000000" w:themeColor="text1"/>
                <w:sz w:val="28"/>
                <w:szCs w:val="28"/>
                <w14:textFill>
                  <w14:solidFill>
                    <w14:schemeClr w14:val="tx1"/>
                  </w14:solidFill>
                </w14:textFill>
              </w:rPr>
            </w:pPr>
          </w:p>
          <w:p>
            <w:pPr>
              <w:widowControl/>
              <w:spacing w:line="360" w:lineRule="auto"/>
              <w:jc w:val="both"/>
              <w:rPr>
                <w:rFonts w:asciiTheme="minorEastAsia" w:hAnsiTheme="minorEastAsia" w:eastAsiaTheme="minorEastAsia"/>
                <w:color w:val="000000" w:themeColor="text1"/>
                <w:spacing w:val="-3"/>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总分</w:t>
            </w:r>
            <w:r>
              <w:rPr>
                <w:rFonts w:hint="eastAsia" w:asciiTheme="minorEastAsia" w:hAnsiTheme="minorEastAsia" w:eastAsiaTheme="minorEastAsia"/>
                <w:color w:val="000000" w:themeColor="text1"/>
                <w:sz w:val="28"/>
                <w:szCs w:val="28"/>
                <w:lang w:val="en-US"/>
                <w14:textFill>
                  <w14:solidFill>
                    <w14:schemeClr w14:val="tx1"/>
                  </w14:solidFill>
                </w14:textFill>
              </w:rPr>
              <w:t>50</w:t>
            </w:r>
            <w:r>
              <w:rPr>
                <w:rFonts w:hint="eastAsia" w:asciiTheme="minorEastAsia" w:hAnsiTheme="minorEastAsia" w:eastAsiaTheme="minorEastAsia"/>
                <w:color w:val="000000" w:themeColor="text1"/>
                <w:sz w:val="28"/>
                <w:szCs w:val="28"/>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2871" w:type="dxa"/>
            <w:vMerge w:val="continue"/>
            <w:shd w:val="clear" w:color="auto" w:fill="auto"/>
          </w:tcPr>
          <w:p>
            <w:pPr>
              <w:pStyle w:val="3"/>
              <w:spacing w:line="360" w:lineRule="auto"/>
              <w:ind w:right="257"/>
              <w:jc w:val="both"/>
              <w:rPr>
                <w:rFonts w:asciiTheme="minorEastAsia" w:hAnsiTheme="minorEastAsia" w:eastAsiaTheme="minorEastAsia"/>
                <w:color w:val="000000" w:themeColor="text1"/>
                <w:spacing w:val="-3"/>
                <w14:textFill>
                  <w14:solidFill>
                    <w14:schemeClr w14:val="tx1"/>
                  </w14:solidFill>
                </w14:textFill>
              </w:rPr>
            </w:pPr>
          </w:p>
        </w:tc>
        <w:tc>
          <w:tcPr>
            <w:tcW w:w="1475" w:type="dxa"/>
            <w:vMerge w:val="continue"/>
          </w:tcPr>
          <w:p>
            <w:pPr>
              <w:pStyle w:val="3"/>
              <w:spacing w:line="360" w:lineRule="auto"/>
              <w:ind w:right="257"/>
              <w:jc w:val="both"/>
              <w:rPr>
                <w:rFonts w:asciiTheme="minorEastAsia" w:hAnsiTheme="minorEastAsia" w:eastAsiaTheme="minorEastAsia"/>
                <w:color w:val="000000" w:themeColor="text1"/>
                <w:spacing w:val="-3"/>
                <w14:textFill>
                  <w14:solidFill>
                    <w14:schemeClr w14:val="tx1"/>
                  </w14:solidFill>
                </w14:textFill>
              </w:rPr>
            </w:pPr>
          </w:p>
        </w:tc>
        <w:tc>
          <w:tcPr>
            <w:tcW w:w="2862" w:type="dxa"/>
            <w:vAlign w:val="center"/>
          </w:tcPr>
          <w:p>
            <w:pPr>
              <w:widowControl/>
              <w:spacing w:line="360" w:lineRule="auto"/>
              <w:jc w:val="both"/>
              <w:rPr>
                <w:rFonts w:asciiTheme="minorEastAsia" w:hAnsiTheme="minorEastAsia" w:eastAsiaTheme="minorEastAsia"/>
                <w:color w:val="000000" w:themeColor="text1"/>
                <w:spacing w:val="-3"/>
                <w:sz w:val="28"/>
                <w:szCs w:val="28"/>
                <w:lang w:val="en-US"/>
                <w14:textFill>
                  <w14:solidFill>
                    <w14:schemeClr w14:val="tx1"/>
                  </w14:solidFill>
                </w14:textFill>
              </w:rPr>
            </w:pPr>
            <w:r>
              <w:rPr>
                <w:rFonts w:hint="eastAsia" w:asciiTheme="minorEastAsia" w:hAnsiTheme="minorEastAsia" w:eastAsiaTheme="minorEastAsia"/>
                <w:color w:val="000000" w:themeColor="text1"/>
                <w:spacing w:val="-3"/>
                <w:sz w:val="28"/>
                <w:szCs w:val="28"/>
                <w:lang w:val="en-US"/>
                <w14:textFill>
                  <w14:solidFill>
                    <w14:schemeClr w14:val="tx1"/>
                  </w14:solidFill>
                </w14:textFill>
              </w:rPr>
              <w:t>综合面试</w:t>
            </w:r>
          </w:p>
        </w:tc>
        <w:tc>
          <w:tcPr>
            <w:tcW w:w="3118" w:type="dxa"/>
            <w:vAlign w:val="center"/>
          </w:tcPr>
          <w:p>
            <w:pPr>
              <w:widowControl/>
              <w:spacing w:line="360" w:lineRule="auto"/>
              <w:jc w:val="both"/>
              <w:rPr>
                <w:rFonts w:asciiTheme="minorEastAsia" w:hAnsiTheme="minorEastAsia" w:eastAsiaTheme="minorEastAsia"/>
                <w:color w:val="000000" w:themeColor="text1"/>
                <w:spacing w:val="-3"/>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总分</w:t>
            </w:r>
            <w:r>
              <w:rPr>
                <w:rFonts w:hint="eastAsia" w:asciiTheme="minorEastAsia" w:hAnsiTheme="minorEastAsia" w:eastAsiaTheme="minorEastAsia"/>
                <w:color w:val="000000" w:themeColor="text1"/>
                <w:sz w:val="28"/>
                <w:szCs w:val="28"/>
                <w:lang w:val="en-US"/>
                <w14:textFill>
                  <w14:solidFill>
                    <w14:schemeClr w14:val="tx1"/>
                  </w14:solidFill>
                </w14:textFill>
              </w:rPr>
              <w:t>120</w:t>
            </w:r>
            <w:r>
              <w:rPr>
                <w:rFonts w:hint="eastAsia" w:asciiTheme="minorEastAsia" w:hAnsiTheme="minorEastAsia" w:eastAsiaTheme="minorEastAsia"/>
                <w:color w:val="000000" w:themeColor="text1"/>
                <w:sz w:val="28"/>
                <w:szCs w:val="28"/>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1" w:type="dxa"/>
            <w:shd w:val="clear" w:color="auto" w:fill="auto"/>
            <w:vAlign w:val="center"/>
          </w:tcPr>
          <w:p>
            <w:pPr>
              <w:widowControl/>
              <w:spacing w:line="360" w:lineRule="auto"/>
              <w:jc w:val="both"/>
              <w:rPr>
                <w:rFonts w:hint="default" w:asciiTheme="minorEastAsia" w:hAnsiTheme="minorEastAsia" w:eastAsiaTheme="minorEastAsia"/>
                <w:color w:val="000000" w:themeColor="text1"/>
                <w:spacing w:val="-3"/>
                <w:sz w:val="28"/>
                <w:szCs w:val="28"/>
                <w:lang w:val="en-US" w:eastAsia="zh-CN"/>
                <w14:textFill>
                  <w14:solidFill>
                    <w14:schemeClr w14:val="tx1"/>
                  </w14:solidFill>
                </w14:textFill>
              </w:rPr>
            </w:pPr>
            <w:r>
              <w:rPr>
                <w:rFonts w:hint="eastAsia" w:asciiTheme="minorEastAsia" w:hAnsiTheme="minorEastAsia" w:eastAsiaTheme="minorEastAsia"/>
                <w:color w:val="000000" w:themeColor="text1"/>
                <w:spacing w:val="-3"/>
                <w:sz w:val="28"/>
                <w:szCs w:val="28"/>
                <w:lang w:val="en-US"/>
                <w14:textFill>
                  <w14:solidFill>
                    <w14:schemeClr w14:val="tx1"/>
                  </w14:solidFill>
                </w14:textFill>
              </w:rPr>
              <w:t>4月2日-4月15日</w:t>
            </w:r>
          </w:p>
        </w:tc>
        <w:tc>
          <w:tcPr>
            <w:tcW w:w="1475" w:type="dxa"/>
            <w:shd w:val="clear" w:color="auto" w:fill="auto"/>
            <w:vAlign w:val="center"/>
          </w:tcPr>
          <w:p>
            <w:pPr>
              <w:widowControl/>
              <w:spacing w:line="360" w:lineRule="auto"/>
              <w:jc w:val="both"/>
              <w:rPr>
                <w:rFonts w:asciiTheme="minorEastAsia" w:hAnsiTheme="minorEastAsia" w:eastAsiaTheme="minorEastAsia"/>
                <w:color w:val="000000" w:themeColor="text1"/>
                <w:spacing w:val="-3"/>
                <w:sz w:val="28"/>
                <w:szCs w:val="28"/>
                <w14:textFill>
                  <w14:solidFill>
                    <w14:schemeClr w14:val="tx1"/>
                  </w14:solidFill>
                </w14:textFill>
              </w:rPr>
            </w:pPr>
            <w:r>
              <w:rPr>
                <w:rFonts w:hint="eastAsia" w:asciiTheme="minorEastAsia" w:hAnsiTheme="minorEastAsia" w:eastAsiaTheme="minorEastAsia"/>
                <w:color w:val="000000" w:themeColor="text1"/>
                <w:spacing w:val="-3"/>
                <w:sz w:val="28"/>
                <w:szCs w:val="28"/>
                <w:lang w:val="en-US"/>
                <w14:textFill>
                  <w14:solidFill>
                    <w14:schemeClr w14:val="tx1"/>
                  </w14:solidFill>
                </w14:textFill>
              </w:rPr>
              <w:t xml:space="preserve"> 体检</w:t>
            </w:r>
          </w:p>
        </w:tc>
        <w:tc>
          <w:tcPr>
            <w:tcW w:w="5980" w:type="dxa"/>
            <w:gridSpan w:val="2"/>
            <w:shd w:val="clear" w:color="auto" w:fill="auto"/>
          </w:tcPr>
          <w:p>
            <w:pPr>
              <w:widowControl/>
              <w:spacing w:line="360" w:lineRule="auto"/>
              <w:jc w:val="both"/>
              <w:rPr>
                <w:rFonts w:asciiTheme="minorEastAsia" w:hAnsiTheme="minorEastAsia" w:eastAsiaTheme="minorEastAsia"/>
                <w:bCs/>
                <w:color w:val="000000" w:themeColor="text1"/>
                <w:sz w:val="28"/>
                <w:szCs w:val="28"/>
                <w14:textFill>
                  <w14:solidFill>
                    <w14:schemeClr w14:val="tx1"/>
                  </w14:solidFill>
                </w14:textFill>
              </w:rPr>
            </w:pPr>
            <w:r>
              <w:rPr>
                <w:rFonts w:hint="eastAsia" w:asciiTheme="minorEastAsia" w:hAnsiTheme="minorEastAsia" w:eastAsiaTheme="minorEastAsia"/>
                <w:bCs/>
                <w:color w:val="000000" w:themeColor="text1"/>
                <w:sz w:val="28"/>
                <w:szCs w:val="28"/>
                <w:lang w:val="en-US"/>
                <w14:textFill>
                  <w14:solidFill>
                    <w14:schemeClr w14:val="tx1"/>
                  </w14:solidFill>
                </w14:textFill>
              </w:rPr>
              <w:t>1.</w:t>
            </w:r>
            <w:r>
              <w:rPr>
                <w:rFonts w:hint="eastAsia" w:asciiTheme="minorEastAsia" w:hAnsiTheme="minorEastAsia" w:eastAsiaTheme="minorEastAsia"/>
                <w:bCs/>
                <w:color w:val="000000" w:themeColor="text1"/>
                <w:sz w:val="28"/>
                <w:szCs w:val="28"/>
                <w14:textFill>
                  <w14:solidFill>
                    <w14:schemeClr w14:val="tx1"/>
                  </w14:solidFill>
                </w14:textFill>
              </w:rPr>
              <w:t>地点：当地三甲医院。</w:t>
            </w:r>
          </w:p>
          <w:p>
            <w:pPr>
              <w:widowControl/>
              <w:spacing w:line="360" w:lineRule="auto"/>
              <w:jc w:val="both"/>
              <w:rPr>
                <w:rFonts w:asciiTheme="minorEastAsia" w:hAnsiTheme="minorEastAsia" w:eastAsiaTheme="minorEastAsia"/>
                <w:bCs/>
                <w:color w:val="000000" w:themeColor="text1"/>
                <w:sz w:val="28"/>
                <w:szCs w:val="28"/>
                <w14:textFill>
                  <w14:solidFill>
                    <w14:schemeClr w14:val="tx1"/>
                  </w14:solidFill>
                </w14:textFill>
              </w:rPr>
            </w:pPr>
            <w:r>
              <w:rPr>
                <w:rFonts w:hint="eastAsia" w:asciiTheme="minorEastAsia" w:hAnsiTheme="minorEastAsia" w:eastAsiaTheme="minorEastAsia"/>
                <w:bCs/>
                <w:color w:val="000000" w:themeColor="text1"/>
                <w:sz w:val="28"/>
                <w:szCs w:val="28"/>
                <w14:textFill>
                  <w14:solidFill>
                    <w14:schemeClr w14:val="tx1"/>
                  </w14:solidFill>
                </w14:textFill>
              </w:rPr>
              <w:t>2</w:t>
            </w:r>
            <w:r>
              <w:rPr>
                <w:rFonts w:asciiTheme="minorEastAsia" w:hAnsiTheme="minorEastAsia" w:eastAsiaTheme="minorEastAsia"/>
                <w:bCs/>
                <w:color w:val="000000" w:themeColor="text1"/>
                <w:sz w:val="28"/>
                <w:szCs w:val="28"/>
                <w14:textFill>
                  <w14:solidFill>
                    <w14:schemeClr w14:val="tx1"/>
                  </w14:solidFill>
                </w14:textFill>
              </w:rPr>
              <w:t>.体检项目</w:t>
            </w:r>
            <w:r>
              <w:rPr>
                <w:rFonts w:hint="eastAsia" w:asciiTheme="minorEastAsia" w:hAnsiTheme="minorEastAsia" w:eastAsiaTheme="minorEastAsia"/>
                <w:bCs/>
                <w:color w:val="000000" w:themeColor="text1"/>
                <w:sz w:val="28"/>
                <w:szCs w:val="28"/>
                <w14:textFill>
                  <w14:solidFill>
                    <w14:schemeClr w14:val="tx1"/>
                  </w14:solidFill>
                </w14:textFill>
              </w:rPr>
              <w:t>：</w:t>
            </w:r>
            <w:r>
              <w:rPr>
                <w:rFonts w:hint="eastAsia" w:asciiTheme="minorEastAsia" w:hAnsiTheme="minorEastAsia" w:eastAsiaTheme="minorEastAsia"/>
                <w:color w:val="000000" w:themeColor="text1"/>
                <w:sz w:val="28"/>
                <w:szCs w:val="28"/>
                <w:shd w:val="clear" w:color="auto" w:fill="FFFFFF"/>
                <w14:textFill>
                  <w14:solidFill>
                    <w14:schemeClr w14:val="tx1"/>
                  </w14:solidFill>
                </w14:textFill>
              </w:rPr>
              <w:t>内科、外科、五官科、胸透/胸片、肝功2项、肾功2项、血常规。</w:t>
            </w:r>
          </w:p>
          <w:p>
            <w:pPr>
              <w:widowControl/>
              <w:spacing w:line="360" w:lineRule="auto"/>
              <w:jc w:val="both"/>
              <w:rPr>
                <w:rFonts w:asciiTheme="minorEastAsia" w:hAnsiTheme="minorEastAsia" w:eastAsiaTheme="minorEastAsia"/>
                <w:bCs/>
                <w:color w:val="000000" w:themeColor="text1"/>
                <w:sz w:val="28"/>
                <w:szCs w:val="28"/>
                <w14:textFill>
                  <w14:solidFill>
                    <w14:schemeClr w14:val="tx1"/>
                  </w14:solidFill>
                </w14:textFill>
              </w:rPr>
            </w:pPr>
            <w:r>
              <w:rPr>
                <w:rFonts w:hint="eastAsia" w:asciiTheme="minorEastAsia" w:hAnsiTheme="minorEastAsia" w:eastAsiaTheme="minorEastAsia"/>
                <w:bCs/>
                <w:color w:val="000000" w:themeColor="text1"/>
                <w:sz w:val="28"/>
                <w:szCs w:val="28"/>
                <w:lang w:val="en-US"/>
                <w14:textFill>
                  <w14:solidFill>
                    <w14:schemeClr w14:val="tx1"/>
                  </w14:solidFill>
                </w14:textFill>
              </w:rPr>
              <w:t>3.待录取考生的</w:t>
            </w:r>
            <w:r>
              <w:rPr>
                <w:rFonts w:hint="eastAsia" w:asciiTheme="minorEastAsia" w:hAnsiTheme="minorEastAsia" w:eastAsiaTheme="minorEastAsia"/>
                <w:bCs/>
                <w:color w:val="000000" w:themeColor="text1"/>
                <w:sz w:val="28"/>
                <w:szCs w:val="28"/>
                <w14:textFill>
                  <w14:solidFill>
                    <w14:schemeClr w14:val="tx1"/>
                  </w14:solidFill>
                </w14:textFill>
              </w:rPr>
              <w:t>体检报告必须于</w:t>
            </w:r>
            <w:r>
              <w:rPr>
                <w:rFonts w:hint="eastAsia" w:asciiTheme="minorEastAsia" w:hAnsiTheme="minorEastAsia" w:eastAsiaTheme="minorEastAsia"/>
                <w:bCs/>
                <w:color w:val="000000" w:themeColor="text1"/>
                <w:sz w:val="28"/>
                <w:szCs w:val="28"/>
                <w:lang w:val="en-US"/>
                <w14:textFill>
                  <w14:solidFill>
                    <w14:schemeClr w14:val="tx1"/>
                  </w14:solidFill>
                </w14:textFill>
              </w:rPr>
              <w:t>4</w:t>
            </w:r>
            <w:r>
              <w:rPr>
                <w:rFonts w:hint="eastAsia" w:asciiTheme="minorEastAsia" w:hAnsiTheme="minorEastAsia" w:eastAsiaTheme="minorEastAsia"/>
                <w:bCs/>
                <w:color w:val="000000" w:themeColor="text1"/>
                <w:sz w:val="28"/>
                <w:szCs w:val="28"/>
                <w14:textFill>
                  <w14:solidFill>
                    <w14:schemeClr w14:val="tx1"/>
                  </w14:solidFill>
                </w14:textFill>
              </w:rPr>
              <w:t>月</w:t>
            </w:r>
            <w:r>
              <w:rPr>
                <w:rFonts w:hint="eastAsia" w:asciiTheme="minorEastAsia" w:hAnsiTheme="minorEastAsia" w:eastAsiaTheme="minorEastAsia"/>
                <w:bCs/>
                <w:color w:val="000000" w:themeColor="text1"/>
                <w:sz w:val="28"/>
                <w:szCs w:val="28"/>
                <w:lang w:val="en-US"/>
                <w14:textFill>
                  <w14:solidFill>
                    <w14:schemeClr w14:val="tx1"/>
                  </w14:solidFill>
                </w14:textFill>
              </w:rPr>
              <w:t>15</w:t>
            </w:r>
            <w:r>
              <w:rPr>
                <w:rFonts w:hint="eastAsia" w:asciiTheme="minorEastAsia" w:hAnsiTheme="minorEastAsia" w:eastAsiaTheme="minorEastAsia"/>
                <w:bCs/>
                <w:color w:val="000000" w:themeColor="text1"/>
                <w:sz w:val="28"/>
                <w:szCs w:val="28"/>
                <w14:textFill>
                  <w14:solidFill>
                    <w14:schemeClr w14:val="tx1"/>
                  </w14:solidFill>
                </w14:textFill>
              </w:rPr>
              <w:t>日下午5点前邮寄。</w:t>
            </w:r>
          </w:p>
          <w:p>
            <w:pPr>
              <w:widowControl/>
              <w:spacing w:line="360" w:lineRule="auto"/>
              <w:jc w:val="both"/>
              <w:rPr>
                <w:rFonts w:asciiTheme="minorEastAsia" w:hAnsiTheme="minorEastAsia" w:eastAsiaTheme="minorEastAsia"/>
                <w:bCs/>
                <w:color w:val="000000" w:themeColor="text1"/>
                <w:sz w:val="28"/>
                <w:szCs w:val="28"/>
                <w:lang w:val="en-US"/>
                <w14:textFill>
                  <w14:solidFill>
                    <w14:schemeClr w14:val="tx1"/>
                  </w14:solidFill>
                </w14:textFill>
              </w:rPr>
            </w:pPr>
            <w:r>
              <w:rPr>
                <w:rFonts w:hint="eastAsia" w:asciiTheme="minorEastAsia" w:hAnsiTheme="minorEastAsia" w:eastAsiaTheme="minorEastAsia"/>
                <w:bCs/>
                <w:color w:val="000000" w:themeColor="text1"/>
                <w:sz w:val="28"/>
                <w:szCs w:val="28"/>
                <w:lang w:val="en-US"/>
                <w14:textFill>
                  <w14:solidFill>
                    <w14:schemeClr w14:val="tx1"/>
                  </w14:solidFill>
                </w14:textFill>
              </w:rPr>
              <w:t>寄至</w:t>
            </w:r>
            <w:r>
              <w:rPr>
                <w:rFonts w:hint="eastAsia" w:asciiTheme="minorEastAsia" w:hAnsiTheme="minorEastAsia" w:eastAsiaTheme="minorEastAsia"/>
                <w:bCs/>
                <w:color w:val="000000" w:themeColor="text1"/>
                <w:sz w:val="28"/>
                <w:szCs w:val="28"/>
                <w14:textFill>
                  <w14:solidFill>
                    <w14:schemeClr w14:val="tx1"/>
                  </w14:solidFill>
                </w14:textFill>
              </w:rPr>
              <w:t>深圳市南山区深圳大学丽湖校区明律楼3</w:t>
            </w:r>
            <w:r>
              <w:rPr>
                <w:rFonts w:asciiTheme="minorEastAsia" w:hAnsiTheme="minorEastAsia" w:eastAsiaTheme="minorEastAsia"/>
                <w:bCs/>
                <w:color w:val="000000" w:themeColor="text1"/>
                <w:sz w:val="28"/>
                <w:szCs w:val="28"/>
                <w14:textFill>
                  <w14:solidFill>
                    <w14:schemeClr w14:val="tx1"/>
                  </w14:solidFill>
                </w14:textFill>
              </w:rPr>
              <w:t>02</w:t>
            </w:r>
            <w:r>
              <w:rPr>
                <w:rFonts w:hint="eastAsia" w:asciiTheme="minorEastAsia" w:hAnsiTheme="minorEastAsia" w:eastAsiaTheme="minorEastAsia"/>
                <w:bCs/>
                <w:color w:val="000000" w:themeColor="text1"/>
                <w:sz w:val="28"/>
                <w:szCs w:val="28"/>
                <w:lang w:val="en-US"/>
                <w14:textFill>
                  <w14:solidFill>
                    <w14:schemeClr w14:val="tx1"/>
                  </w14:solidFill>
                </w14:textFill>
              </w:rPr>
              <w:t>法学院徐</w:t>
            </w:r>
            <w:r>
              <w:rPr>
                <w:rFonts w:hint="eastAsia" w:asciiTheme="minorEastAsia" w:hAnsiTheme="minorEastAsia" w:eastAsiaTheme="minorEastAsia"/>
                <w:bCs/>
                <w:color w:val="000000" w:themeColor="text1"/>
                <w:sz w:val="28"/>
                <w:szCs w:val="28"/>
                <w14:textFill>
                  <w14:solidFill>
                    <w14:schemeClr w14:val="tx1"/>
                  </w14:solidFill>
                </w14:textFill>
              </w:rPr>
              <w:t>老师收，</w:t>
            </w:r>
            <w:r>
              <w:rPr>
                <w:rFonts w:hint="eastAsia" w:asciiTheme="minorEastAsia" w:hAnsiTheme="minorEastAsia" w:eastAsiaTheme="minorEastAsia"/>
                <w:bCs/>
                <w:color w:val="000000" w:themeColor="text1"/>
                <w:sz w:val="28"/>
                <w:szCs w:val="28"/>
                <w:lang w:val="en-US"/>
                <w14:textFill>
                  <w14:solidFill>
                    <w14:schemeClr w14:val="tx1"/>
                  </w14:solidFill>
                </w14:textFill>
              </w:rPr>
              <w:t>0755-</w:t>
            </w:r>
            <w:r>
              <w:rPr>
                <w:rFonts w:asciiTheme="minorEastAsia" w:hAnsiTheme="minorEastAsia" w:eastAsiaTheme="minorEastAsia"/>
                <w:bCs/>
                <w:color w:val="000000" w:themeColor="text1"/>
                <w:sz w:val="28"/>
                <w:szCs w:val="28"/>
                <w:lang w:val="en-US"/>
                <w14:textFill>
                  <w14:solidFill>
                    <w14:schemeClr w14:val="tx1"/>
                  </w14:solidFill>
                </w14:textFill>
              </w:rPr>
              <w:t>86567912</w:t>
            </w:r>
            <w:r>
              <w:rPr>
                <w:rFonts w:hint="eastAsia" w:asciiTheme="minorEastAsia" w:hAnsiTheme="minorEastAsia" w:eastAsiaTheme="minorEastAsia"/>
                <w:bCs/>
                <w:color w:val="000000" w:themeColor="text1"/>
                <w:sz w:val="28"/>
                <w:szCs w:val="28"/>
                <w:lang w:val="en-US"/>
                <w14:textFill>
                  <w14:solidFill>
                    <w14:schemeClr w14:val="tx1"/>
                  </w14:solidFill>
                </w14:textFill>
              </w:rPr>
              <w:t>；手机号码：</w:t>
            </w:r>
            <w:r>
              <w:rPr>
                <w:rFonts w:asciiTheme="minorEastAsia" w:hAnsiTheme="minorEastAsia" w:eastAsiaTheme="minorEastAsia"/>
                <w:bCs/>
                <w:color w:val="000000" w:themeColor="text1"/>
                <w:sz w:val="28"/>
                <w:szCs w:val="28"/>
                <w:lang w:val="en-US"/>
                <w14:textFill>
                  <w14:solidFill>
                    <w14:schemeClr w14:val="tx1"/>
                  </w14:solidFill>
                </w14:textFill>
              </w:rPr>
              <w:t>13750012325</w:t>
            </w:r>
            <w:r>
              <w:rPr>
                <w:rFonts w:hint="eastAsia" w:asciiTheme="minorEastAsia" w:hAnsiTheme="minorEastAsia" w:eastAsiaTheme="minorEastAsia"/>
                <w:bCs/>
                <w:color w:val="000000" w:themeColor="text1"/>
                <w:sz w:val="28"/>
                <w:szCs w:val="28"/>
                <w:lang w:val="en-US"/>
                <w14:textFill>
                  <w14:solidFill>
                    <w14:schemeClr w14:val="tx1"/>
                  </w14:solidFill>
                </w14:textFill>
              </w:rPr>
              <w:t>；邮箱：xufang@szu.edu.cn。</w:t>
            </w:r>
          </w:p>
          <w:p>
            <w:pPr>
              <w:widowControl/>
              <w:spacing w:line="360" w:lineRule="auto"/>
              <w:jc w:val="both"/>
              <w:rPr>
                <w:rFonts w:asciiTheme="minorEastAsia" w:hAnsiTheme="minorEastAsia" w:eastAsiaTheme="minorEastAsia"/>
                <w:color w:val="000000" w:themeColor="text1"/>
                <w:spacing w:val="-3"/>
                <w:sz w:val="28"/>
                <w:szCs w:val="28"/>
                <w:lang w:val="en-US"/>
                <w14:textFill>
                  <w14:solidFill>
                    <w14:schemeClr w14:val="tx1"/>
                  </w14:solidFill>
                </w14:textFill>
              </w:rPr>
            </w:pPr>
            <w:r>
              <w:rPr>
                <w:rFonts w:hint="eastAsia" w:asciiTheme="minorEastAsia" w:hAnsiTheme="minorEastAsia" w:eastAsiaTheme="minorEastAsia"/>
                <w:bCs/>
                <w:color w:val="000000" w:themeColor="text1"/>
                <w:sz w:val="28"/>
                <w:szCs w:val="28"/>
                <w:lang w:val="en-US"/>
                <w14:textFill>
                  <w14:solidFill>
                    <w14:schemeClr w14:val="tx1"/>
                  </w14:solidFill>
                </w14:textFill>
              </w:rPr>
              <w:t>3.</w:t>
            </w:r>
            <w:r>
              <w:rPr>
                <w:rFonts w:hint="eastAsia" w:asciiTheme="minorEastAsia" w:hAnsiTheme="minorEastAsia" w:eastAsiaTheme="minorEastAsia"/>
                <w:color w:val="000000" w:themeColor="text1"/>
                <w:sz w:val="28"/>
                <w:szCs w:val="28"/>
                <w14:textFill>
                  <w14:solidFill>
                    <w14:schemeClr w14:val="tx1"/>
                  </w14:solidFill>
                </w14:textFill>
              </w:rPr>
              <w:t>体检流程及注意事项</w:t>
            </w:r>
            <w:r>
              <w:rPr>
                <w:rFonts w:hint="eastAsia" w:asciiTheme="minorEastAsia" w:hAnsiTheme="minorEastAsia" w:eastAsiaTheme="minorEastAsia"/>
                <w:color w:val="000000" w:themeColor="text1"/>
                <w:sz w:val="28"/>
                <w:szCs w:val="28"/>
                <w:lang w:val="en-US"/>
                <w14:textFill>
                  <w14:solidFill>
                    <w14:schemeClr w14:val="tx1"/>
                  </w14:solidFill>
                </w14:textFill>
              </w:rPr>
              <w:t>：</w:t>
            </w:r>
            <w:r>
              <w:rPr>
                <w:rFonts w:hint="eastAsia" w:asciiTheme="minorEastAsia" w:hAnsiTheme="minorEastAsia" w:eastAsiaTheme="minorEastAsia"/>
                <w:color w:val="000000" w:themeColor="text1"/>
                <w:sz w:val="28"/>
                <w:szCs w:val="28"/>
                <w:shd w:val="clear" w:color="auto" w:fill="FFFFFF"/>
                <w14:textFill>
                  <w14:solidFill>
                    <w14:schemeClr w14:val="tx1"/>
                  </w14:solidFill>
                </w14:textFill>
              </w:rPr>
              <w:t>待深圳大学研招办公告。</w:t>
            </w:r>
          </w:p>
        </w:tc>
      </w:tr>
    </w:tbl>
    <w:p>
      <w:pPr>
        <w:pStyle w:val="3"/>
        <w:spacing w:line="360" w:lineRule="auto"/>
        <w:ind w:left="0"/>
        <w:jc w:val="both"/>
        <w:rPr>
          <w:rFonts w:asciiTheme="minorEastAsia" w:hAnsiTheme="minorEastAsia" w:eastAsiaTheme="minorEastAsia"/>
          <w:color w:val="000000" w:themeColor="text1"/>
          <w:spacing w:val="-3"/>
          <w:lang w:val="en-US"/>
          <w14:textFill>
            <w14:solidFill>
              <w14:schemeClr w14:val="tx1"/>
            </w14:solidFill>
          </w14:textFill>
        </w:rPr>
      </w:pPr>
    </w:p>
    <w:p>
      <w:pPr>
        <w:pStyle w:val="3"/>
        <w:spacing w:line="360" w:lineRule="auto"/>
        <w:ind w:left="482"/>
        <w:jc w:val="both"/>
        <w:rPr>
          <w:rFonts w:asciiTheme="minorEastAsia" w:hAnsiTheme="minorEastAsia" w:eastAsiaTheme="minorEastAsia"/>
          <w:b/>
          <w:bCs/>
          <w:color w:val="000000" w:themeColor="text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六、复试成绩计算及拟录取原则</w:t>
      </w:r>
    </w:p>
    <w:p>
      <w:pPr>
        <w:pStyle w:val="3"/>
        <w:spacing w:before="121" w:line="360" w:lineRule="auto"/>
        <w:ind w:right="257" w:firstLine="560" w:firstLineChars="200"/>
        <w:jc w:val="both"/>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复试成绩满分为 </w:t>
      </w:r>
      <w:r>
        <w:rPr>
          <w:rFonts w:hint="eastAsia" w:asciiTheme="minorEastAsia" w:hAnsiTheme="minorEastAsia" w:eastAsiaTheme="minorEastAsia"/>
          <w:color w:val="000000" w:themeColor="text1"/>
          <w:lang w:val="en-US"/>
          <w14:textFill>
            <w14:solidFill>
              <w14:schemeClr w14:val="tx1"/>
            </w14:solidFill>
          </w14:textFill>
        </w:rPr>
        <w:t>220</w:t>
      </w:r>
      <w:r>
        <w:rPr>
          <w:rFonts w:hint="eastAsia" w:asciiTheme="minorEastAsia" w:hAnsiTheme="minorEastAsia" w:eastAsiaTheme="minorEastAsia"/>
          <w:color w:val="000000" w:themeColor="text1"/>
          <w14:textFill>
            <w14:solidFill>
              <w14:schemeClr w14:val="tx1"/>
            </w14:solidFill>
          </w14:textFill>
        </w:rPr>
        <w:t xml:space="preserve"> 分，其中英语测试满分为 </w:t>
      </w:r>
      <w:r>
        <w:rPr>
          <w:rFonts w:hint="eastAsia" w:asciiTheme="minorEastAsia" w:hAnsiTheme="minorEastAsia" w:eastAsiaTheme="minorEastAsia"/>
          <w:color w:val="000000" w:themeColor="text1"/>
          <w:lang w:val="en-US"/>
          <w14:textFill>
            <w14:solidFill>
              <w14:schemeClr w14:val="tx1"/>
            </w14:solidFill>
          </w14:textFill>
        </w:rPr>
        <w:t>50</w:t>
      </w:r>
      <w:r>
        <w:rPr>
          <w:rFonts w:hint="eastAsia" w:asciiTheme="minorEastAsia" w:hAnsiTheme="minorEastAsia" w:eastAsiaTheme="minorEastAsia"/>
          <w:color w:val="000000" w:themeColor="text1"/>
          <w14:textFill>
            <w14:solidFill>
              <w14:schemeClr w14:val="tx1"/>
            </w14:solidFill>
          </w14:textFill>
        </w:rPr>
        <w:t>分，专业</w:t>
      </w:r>
      <w:r>
        <w:rPr>
          <w:rFonts w:hint="eastAsia" w:asciiTheme="minorEastAsia" w:hAnsiTheme="minorEastAsia" w:eastAsiaTheme="minorEastAsia"/>
          <w:color w:val="000000" w:themeColor="text1"/>
          <w:lang w:val="en-US"/>
          <w14:textFill>
            <w14:solidFill>
              <w14:schemeClr w14:val="tx1"/>
            </w14:solidFill>
          </w14:textFill>
        </w:rPr>
        <w:t>课面试</w:t>
      </w:r>
      <w:r>
        <w:rPr>
          <w:rFonts w:hint="eastAsia" w:asciiTheme="minorEastAsia" w:hAnsiTheme="minorEastAsia" w:eastAsiaTheme="minorEastAsia"/>
          <w:color w:val="000000" w:themeColor="text1"/>
          <w14:textFill>
            <w14:solidFill>
              <w14:schemeClr w14:val="tx1"/>
            </w14:solidFill>
          </w14:textFill>
        </w:rPr>
        <w:t>满分为</w:t>
      </w:r>
      <w:r>
        <w:rPr>
          <w:rFonts w:hint="eastAsia" w:asciiTheme="minorEastAsia" w:hAnsiTheme="minorEastAsia" w:eastAsiaTheme="minorEastAsia"/>
          <w:color w:val="000000" w:themeColor="text1"/>
          <w:lang w:val="en-US"/>
          <w14:textFill>
            <w14:solidFill>
              <w14:schemeClr w14:val="tx1"/>
            </w14:solidFill>
          </w14:textFill>
        </w:rPr>
        <w:t>50</w:t>
      </w:r>
      <w:r>
        <w:rPr>
          <w:rFonts w:hint="eastAsia" w:asciiTheme="minorEastAsia" w:hAnsiTheme="minorEastAsia" w:eastAsiaTheme="minorEastAsia"/>
          <w:color w:val="000000" w:themeColor="text1"/>
          <w14:textFill>
            <w14:solidFill>
              <w14:schemeClr w14:val="tx1"/>
            </w14:solidFill>
          </w14:textFill>
        </w:rPr>
        <w:t>分，综合</w:t>
      </w:r>
      <w:r>
        <w:rPr>
          <w:rFonts w:hint="eastAsia" w:asciiTheme="minorEastAsia" w:hAnsiTheme="minorEastAsia" w:eastAsiaTheme="minorEastAsia"/>
          <w:color w:val="000000" w:themeColor="text1"/>
          <w:lang w:val="en-US"/>
          <w14:textFill>
            <w14:solidFill>
              <w14:schemeClr w14:val="tx1"/>
            </w14:solidFill>
          </w14:textFill>
        </w:rPr>
        <w:t>面试</w:t>
      </w:r>
      <w:r>
        <w:rPr>
          <w:rFonts w:hint="eastAsia" w:asciiTheme="minorEastAsia" w:hAnsiTheme="minorEastAsia" w:eastAsiaTheme="minorEastAsia"/>
          <w:color w:val="000000" w:themeColor="text1"/>
          <w14:textFill>
            <w14:solidFill>
              <w14:schemeClr w14:val="tx1"/>
            </w14:solidFill>
          </w14:textFill>
        </w:rPr>
        <w:t>满分为</w:t>
      </w:r>
      <w:r>
        <w:rPr>
          <w:rFonts w:hint="eastAsia" w:asciiTheme="minorEastAsia" w:hAnsiTheme="minorEastAsia" w:eastAsiaTheme="minorEastAsia"/>
          <w:color w:val="000000" w:themeColor="text1"/>
          <w:lang w:val="en-US"/>
          <w14:textFill>
            <w14:solidFill>
              <w14:schemeClr w14:val="tx1"/>
            </w14:solidFill>
          </w14:textFill>
        </w:rPr>
        <w:t>120</w:t>
      </w:r>
      <w:r>
        <w:rPr>
          <w:rFonts w:hint="eastAsia" w:asciiTheme="minorEastAsia" w:hAnsiTheme="minorEastAsia" w:eastAsiaTheme="minorEastAsia"/>
          <w:color w:val="000000" w:themeColor="text1"/>
          <w14:textFill>
            <w14:solidFill>
              <w14:schemeClr w14:val="tx1"/>
            </w14:solidFill>
          </w14:textFill>
        </w:rPr>
        <w:t>分。</w:t>
      </w:r>
    </w:p>
    <w:p>
      <w:pPr>
        <w:pStyle w:val="3"/>
        <w:spacing w:before="121" w:line="360" w:lineRule="auto"/>
        <w:ind w:right="257" w:firstLine="560" w:firstLineChars="200"/>
        <w:jc w:val="both"/>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lang w:val="en-US"/>
          <w14:textFill>
            <w14:solidFill>
              <w14:schemeClr w14:val="tx1"/>
            </w14:solidFill>
          </w14:textFill>
        </w:rPr>
        <w:t>计算成绩时，</w:t>
      </w:r>
      <w:r>
        <w:rPr>
          <w:rFonts w:hint="eastAsia" w:asciiTheme="minorEastAsia" w:hAnsiTheme="minorEastAsia" w:eastAsiaTheme="minorEastAsia"/>
          <w:color w:val="000000" w:themeColor="text1"/>
          <w14:textFill>
            <w14:solidFill>
              <w14:schemeClr w14:val="tx1"/>
            </w14:solidFill>
          </w14:textFill>
        </w:rPr>
        <w:t>根据学校下达的招生指标，按考生复试阶段、总成绩【总成绩＝初试成绩＋复试成绩】，结合考生平时学习成绩和思想政治表现、业务素质以及身体健康状况择优确定拟录取名单。复试总分保留小数点后两位数，按总成绩从高分到低分录取，如总成绩相同，则按复试总分、面试总分、初试业务课总分、初试外国语、初试业务课一、初试业务课二科目顺序从高分到低分录取。拟录取名单的确定须和当年招生专业目录公布的专业保持一致。</w:t>
      </w:r>
    </w:p>
    <w:p>
      <w:pPr>
        <w:pStyle w:val="3"/>
        <w:spacing w:before="121" w:line="360" w:lineRule="auto"/>
        <w:ind w:left="0" w:firstLine="560" w:firstLineChars="200"/>
        <w:jc w:val="both"/>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有下列情况之一者，不予录取：</w:t>
      </w:r>
    </w:p>
    <w:p>
      <w:pPr>
        <w:adjustRightInd w:val="0"/>
        <w:snapToGrid w:val="0"/>
        <w:spacing w:line="560" w:lineRule="exact"/>
        <w:ind w:firstLine="560" w:firstLineChars="200"/>
        <w:jc w:val="both"/>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1.思想政治素质和品德审查结果不合格者；</w:t>
      </w:r>
    </w:p>
    <w:p>
      <w:pPr>
        <w:adjustRightInd w:val="0"/>
        <w:snapToGrid w:val="0"/>
        <w:spacing w:line="560" w:lineRule="exact"/>
        <w:ind w:firstLine="560" w:firstLineChars="200"/>
        <w:jc w:val="both"/>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2.复试总成绩低于复试满分60%者；</w:t>
      </w:r>
    </w:p>
    <w:p>
      <w:pPr>
        <w:adjustRightInd w:val="0"/>
        <w:snapToGrid w:val="0"/>
        <w:spacing w:line="560" w:lineRule="exact"/>
        <w:ind w:firstLine="560" w:firstLineChars="200"/>
        <w:jc w:val="both"/>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3.逾期未提交复试材料或材料弄虚作假者；</w:t>
      </w:r>
    </w:p>
    <w:p>
      <w:pPr>
        <w:adjustRightInd w:val="0"/>
        <w:snapToGrid w:val="0"/>
        <w:spacing w:line="560" w:lineRule="exact"/>
        <w:ind w:firstLine="560" w:firstLineChars="200"/>
        <w:jc w:val="both"/>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4.未到我校指定医院参加体检或体检不合格者；</w:t>
      </w:r>
    </w:p>
    <w:p>
      <w:pPr>
        <w:adjustRightInd w:val="0"/>
        <w:snapToGrid w:val="0"/>
        <w:spacing w:line="560" w:lineRule="exact"/>
        <w:ind w:firstLine="560" w:firstLineChars="200"/>
        <w:jc w:val="both"/>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5.已接受其他学校待录取者；</w:t>
      </w:r>
    </w:p>
    <w:p>
      <w:pPr>
        <w:adjustRightInd w:val="0"/>
        <w:snapToGrid w:val="0"/>
        <w:spacing w:line="560" w:lineRule="exact"/>
        <w:ind w:firstLine="560" w:firstLineChars="200"/>
        <w:jc w:val="both"/>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6.报名网上确认（现场确认）截止日期前未取得本科毕业证书的考生（全日制普通高等院校应届本科毕业生除外）；</w:t>
      </w:r>
    </w:p>
    <w:p>
      <w:pPr>
        <w:adjustRightInd w:val="0"/>
        <w:snapToGrid w:val="0"/>
        <w:spacing w:line="560" w:lineRule="exact"/>
        <w:ind w:firstLine="560" w:firstLineChars="200"/>
        <w:jc w:val="both"/>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7.全日制普通高等院校应届本科毕业生入学报到时(9月1日前)未获得本科毕业证书者取消录取资格；</w:t>
      </w:r>
    </w:p>
    <w:p>
      <w:pPr>
        <w:adjustRightInd w:val="0"/>
        <w:snapToGrid w:val="0"/>
        <w:spacing w:line="560" w:lineRule="exact"/>
        <w:ind w:firstLine="560" w:firstLineChars="200"/>
        <w:jc w:val="both"/>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8.逾期未提交定向就业合同或人事档案者；</w:t>
      </w:r>
    </w:p>
    <w:p>
      <w:pPr>
        <w:adjustRightInd w:val="0"/>
        <w:snapToGrid w:val="0"/>
        <w:spacing w:line="560" w:lineRule="exact"/>
        <w:ind w:firstLine="560" w:firstLineChars="200"/>
        <w:jc w:val="both"/>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9</w:t>
      </w:r>
      <w:r>
        <w:rPr>
          <w:rFonts w:asciiTheme="minorEastAsia" w:hAnsiTheme="minorEastAsia" w:eastAsiaTheme="minorEastAsia"/>
          <w:color w:val="000000" w:themeColor="text1"/>
          <w:sz w:val="28"/>
          <w:szCs w:val="28"/>
          <w14:textFill>
            <w14:solidFill>
              <w14:schemeClr w14:val="tx1"/>
            </w14:solidFill>
          </w14:textFill>
        </w:rPr>
        <w:t>.违背</w:t>
      </w:r>
      <w:r>
        <w:rPr>
          <w:rFonts w:hint="eastAsia" w:asciiTheme="minorEastAsia" w:hAnsiTheme="minorEastAsia" w:eastAsiaTheme="minorEastAsia"/>
          <w:color w:val="000000" w:themeColor="text1"/>
          <w:sz w:val="28"/>
          <w:szCs w:val="28"/>
          <w14:textFill>
            <w14:solidFill>
              <w14:schemeClr w14:val="tx1"/>
            </w14:solidFill>
          </w14:textFill>
        </w:rPr>
        <w:t>《诚信复试承诺书》者。</w:t>
      </w:r>
    </w:p>
    <w:p>
      <w:pPr>
        <w:pStyle w:val="3"/>
        <w:spacing w:before="121" w:line="360" w:lineRule="auto"/>
        <w:ind w:left="0" w:firstLine="560" w:firstLineChars="200"/>
        <w:jc w:val="both"/>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lang w:val="en-US"/>
          <w14:textFill>
            <w14:solidFill>
              <w14:schemeClr w14:val="tx1"/>
            </w14:solidFill>
          </w14:textFill>
        </w:rPr>
        <w:t>法学院</w:t>
      </w:r>
      <w:r>
        <w:rPr>
          <w:rFonts w:hint="eastAsia" w:asciiTheme="minorEastAsia" w:hAnsiTheme="minorEastAsia" w:eastAsiaTheme="minorEastAsia"/>
          <w:color w:val="000000" w:themeColor="text1"/>
          <w14:textFill>
            <w14:solidFill>
              <w14:schemeClr w14:val="tx1"/>
            </w14:solidFill>
          </w14:textFill>
        </w:rPr>
        <w:t>在复试结束后，将学院同意的复试结果(含复试成绩、总成绩、总排名及拟录取名单）报研究生院，最后</w:t>
      </w:r>
      <w:r>
        <w:rPr>
          <w:rFonts w:hint="eastAsia" w:asciiTheme="minorEastAsia" w:hAnsiTheme="minorEastAsia" w:eastAsiaTheme="minorEastAsia"/>
          <w:color w:val="000000" w:themeColor="text1"/>
          <w:lang w:val="en-US"/>
          <w14:textFill>
            <w14:solidFill>
              <w14:schemeClr w14:val="tx1"/>
            </w14:solidFill>
          </w14:textFill>
        </w:rPr>
        <w:t>的</w:t>
      </w:r>
      <w:r>
        <w:rPr>
          <w:rFonts w:hint="eastAsia" w:asciiTheme="minorEastAsia" w:hAnsiTheme="minorEastAsia" w:eastAsiaTheme="minorEastAsia"/>
          <w:color w:val="000000" w:themeColor="text1"/>
          <w14:textFill>
            <w14:solidFill>
              <w14:schemeClr w14:val="tx1"/>
            </w14:solidFill>
          </w14:textFill>
        </w:rPr>
        <w:t>拟录取名单在深圳大学研究生招生信息网上公示10个工作日。</w:t>
      </w:r>
    </w:p>
    <w:p>
      <w:pPr>
        <w:pStyle w:val="3"/>
        <w:spacing w:before="121" w:line="360" w:lineRule="auto"/>
        <w:ind w:right="257" w:firstLine="559"/>
        <w:jc w:val="both"/>
        <w:rPr>
          <w:rFonts w:asciiTheme="minorEastAsia" w:hAnsiTheme="minorEastAsia" w:eastAsiaTheme="minorEastAsia"/>
          <w:color w:val="000000" w:themeColor="text1"/>
          <w14:textFill>
            <w14:solidFill>
              <w14:schemeClr w14:val="tx1"/>
            </w14:solidFill>
          </w14:textFill>
        </w:rPr>
      </w:pPr>
    </w:p>
    <w:p>
      <w:pPr>
        <w:pStyle w:val="3"/>
        <w:spacing w:line="360" w:lineRule="auto"/>
        <w:ind w:left="482"/>
        <w:jc w:val="both"/>
        <w:rPr>
          <w:rFonts w:asciiTheme="minorEastAsia" w:hAnsiTheme="minorEastAsia" w:eastAsiaTheme="minorEastAsia"/>
          <w:b/>
          <w:bCs/>
          <w:color w:val="000000" w:themeColor="text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七、监督和复议</w:t>
      </w:r>
    </w:p>
    <w:p>
      <w:pPr>
        <w:spacing w:line="360" w:lineRule="auto"/>
        <w:ind w:firstLine="560" w:firstLineChars="200"/>
        <w:jc w:val="both"/>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1.实行责任制度和责任追究制度。</w:t>
      </w:r>
      <w:r>
        <w:rPr>
          <w:rFonts w:hint="eastAsia" w:asciiTheme="minorEastAsia" w:hAnsiTheme="minorEastAsia" w:eastAsiaTheme="minorEastAsia"/>
          <w:color w:val="000000" w:themeColor="text1"/>
          <w:sz w:val="28"/>
          <w:szCs w:val="28"/>
          <w:lang w:val="en-US"/>
          <w14:textFill>
            <w14:solidFill>
              <w14:schemeClr w14:val="tx1"/>
            </w14:solidFill>
          </w14:textFill>
        </w:rPr>
        <w:t>法学院</w:t>
      </w:r>
      <w:r>
        <w:rPr>
          <w:rFonts w:hint="eastAsia" w:asciiTheme="minorEastAsia" w:hAnsiTheme="minorEastAsia" w:eastAsiaTheme="minorEastAsia"/>
          <w:color w:val="000000" w:themeColor="text1"/>
          <w:sz w:val="28"/>
          <w:szCs w:val="28"/>
          <w14:textFill>
            <w14:solidFill>
              <w14:schemeClr w14:val="tx1"/>
            </w14:solidFill>
          </w14:textFill>
        </w:rPr>
        <w:t>复试工作领导小组对复试与录取的公平、公正性全面负责，对复试与录取工作过程进行全面监督。复试期间，学校负责纪检、监察的成员进入复试小组面试现场巡视，对复试与录取工作中不规范的做法及时给予纠正。对在招生工作中有违反国家有关法律法规和招生管理规定行为的招生单位、招生考试机构、主管教育行政部门及其招生工作人员，一律按《普通高等学校招生违规行为处理暂行办法》（教育部令第36号）严肃处理，并追究直接责任人员的责任，造成严重后果和恶劣影响的，还将按规定对有关责任人实行问责。</w:t>
      </w:r>
    </w:p>
    <w:p>
      <w:pPr>
        <w:pStyle w:val="3"/>
        <w:spacing w:before="187" w:line="360" w:lineRule="auto"/>
        <w:ind w:right="202" w:firstLine="560" w:firstLineChars="200"/>
        <w:jc w:val="both"/>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严肃考风考纪。严格按照相关规定，严肃查处违规违纪行为。对在复试过程中有违规行为的考生，一经查实，即按照《国家教育考试违规处理办法》《普通高等学校招生违规行为处理暂行办法》等规定严肃处理，取消录取资格，记入《考生考试诚信档案》。入学后3个月内，按照《普通高等学校学生管理规定》有关要求，对所有考生进行全面复查。复查不合格的，取消学籍；情节严重的，移交有关部门调查处理。</w:t>
      </w:r>
    </w:p>
    <w:p>
      <w:pPr>
        <w:pStyle w:val="3"/>
        <w:spacing w:before="187" w:line="360" w:lineRule="auto"/>
        <w:ind w:right="202" w:firstLine="560" w:firstLineChars="200"/>
        <w:jc w:val="both"/>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lang w:val="en-US"/>
          <w14:textFill>
            <w14:solidFill>
              <w14:schemeClr w14:val="tx1"/>
            </w14:solidFill>
          </w14:textFill>
        </w:rPr>
        <w:t>3.</w:t>
      </w:r>
      <w:r>
        <w:rPr>
          <w:rFonts w:hint="eastAsia" w:asciiTheme="minorEastAsia" w:hAnsiTheme="minorEastAsia" w:eastAsiaTheme="minorEastAsia"/>
          <w:color w:val="000000" w:themeColor="text1"/>
          <w14:textFill>
            <w14:solidFill>
              <w14:schemeClr w14:val="tx1"/>
            </w14:solidFill>
          </w14:textFill>
        </w:rPr>
        <w:t>研究生招生工作领导小组认为有必要时，可对考生再次复试。</w:t>
      </w:r>
    </w:p>
    <w:p>
      <w:pPr>
        <w:pStyle w:val="3"/>
        <w:spacing w:before="187" w:line="360" w:lineRule="auto"/>
        <w:ind w:right="202" w:firstLine="560" w:firstLineChars="200"/>
        <w:jc w:val="both"/>
        <w:rPr>
          <w:rFonts w:asciiTheme="minorEastAsia" w:hAnsiTheme="minorEastAsia" w:eastAsiaTheme="minorEastAsia"/>
          <w:color w:val="000000" w:themeColor="text1"/>
          <w:lang w:val="en-US"/>
          <w14:textFill>
            <w14:solidFill>
              <w14:schemeClr w14:val="tx1"/>
            </w14:solidFill>
          </w14:textFill>
        </w:rPr>
      </w:pPr>
      <w:r>
        <w:rPr>
          <w:rFonts w:hint="eastAsia" w:asciiTheme="minorEastAsia" w:hAnsiTheme="minorEastAsia" w:eastAsiaTheme="minorEastAsia"/>
          <w:color w:val="000000" w:themeColor="text1"/>
          <w:lang w:val="en-US"/>
          <w14:textFill>
            <w14:solidFill>
              <w14:schemeClr w14:val="tx1"/>
            </w14:solidFill>
          </w14:textFill>
        </w:rPr>
        <w:t>4.法学院</w:t>
      </w:r>
      <w:r>
        <w:rPr>
          <w:rFonts w:hint="eastAsia" w:asciiTheme="minorEastAsia" w:hAnsiTheme="minorEastAsia" w:eastAsiaTheme="minorEastAsia"/>
          <w:color w:val="000000" w:themeColor="text1"/>
          <w14:textFill>
            <w14:solidFill>
              <w14:schemeClr w14:val="tx1"/>
            </w14:solidFill>
          </w14:textFill>
        </w:rPr>
        <w:t>复试工作领导小组</w:t>
      </w:r>
      <w:r>
        <w:rPr>
          <w:rFonts w:hint="eastAsia" w:asciiTheme="minorEastAsia" w:hAnsiTheme="minorEastAsia" w:eastAsiaTheme="minorEastAsia"/>
          <w:color w:val="000000" w:themeColor="text1"/>
          <w:lang w:val="en-US"/>
          <w14:textFill>
            <w14:solidFill>
              <w14:schemeClr w14:val="tx1"/>
            </w14:solidFill>
          </w14:textFill>
        </w:rPr>
        <w:t>对本细则未尽事宜享有最终解释权。</w:t>
      </w:r>
    </w:p>
    <w:p>
      <w:pPr>
        <w:pStyle w:val="3"/>
        <w:spacing w:before="187" w:line="360" w:lineRule="auto"/>
        <w:ind w:right="202" w:firstLine="560" w:firstLineChars="200"/>
        <w:jc w:val="both"/>
        <w:rPr>
          <w:rFonts w:asciiTheme="minorEastAsia" w:hAnsiTheme="minorEastAsia" w:eastAsiaTheme="minorEastAsia"/>
          <w:color w:val="000000" w:themeColor="text1"/>
          <w:lang w:val="en-US"/>
          <w14:textFill>
            <w14:solidFill>
              <w14:schemeClr w14:val="tx1"/>
            </w14:solidFill>
          </w14:textFill>
        </w:rPr>
      </w:pPr>
      <w:r>
        <w:rPr>
          <w:rFonts w:hint="eastAsia" w:asciiTheme="minorEastAsia" w:hAnsiTheme="minorEastAsia" w:eastAsiaTheme="minorEastAsia"/>
          <w:color w:val="000000" w:themeColor="text1"/>
          <w:lang w:val="en-US"/>
          <w14:textFill>
            <w14:solidFill>
              <w14:schemeClr w14:val="tx1"/>
            </w14:solidFill>
          </w14:textFill>
        </w:rPr>
        <w:t>5</w:t>
      </w:r>
      <w:r>
        <w:rPr>
          <w:rFonts w:asciiTheme="minorEastAsia" w:hAnsiTheme="minorEastAsia" w:eastAsiaTheme="minorEastAsia"/>
          <w:color w:val="000000" w:themeColor="text1"/>
          <w:lang w:val="en-US"/>
          <w14:textFill>
            <w14:solidFill>
              <w14:schemeClr w14:val="tx1"/>
            </w14:solidFill>
          </w14:textFill>
        </w:rPr>
        <w:t>.</w:t>
      </w:r>
      <w:r>
        <w:rPr>
          <w:rFonts w:hint="eastAsia" w:asciiTheme="minorEastAsia" w:hAnsiTheme="minorEastAsia" w:eastAsiaTheme="minorEastAsia"/>
          <w:color w:val="000000" w:themeColor="text1"/>
          <w:lang w:val="en-US"/>
          <w14:textFill>
            <w14:solidFill>
              <w14:schemeClr w14:val="tx1"/>
            </w14:solidFill>
          </w14:textFill>
        </w:rPr>
        <w:t>其他未尽事宜根据国家和学校相关规定执行。</w:t>
      </w:r>
    </w:p>
    <w:p>
      <w:pPr>
        <w:pStyle w:val="3"/>
        <w:spacing w:before="187" w:line="360" w:lineRule="auto"/>
        <w:ind w:right="202" w:firstLine="560" w:firstLineChars="200"/>
        <w:jc w:val="both"/>
        <w:rPr>
          <w:rFonts w:asciiTheme="minorEastAsia" w:hAnsiTheme="minorEastAsia" w:eastAsiaTheme="minorEastAsia"/>
          <w:color w:val="000000" w:themeColor="text1"/>
          <w:lang w:val="en-US"/>
          <w14:textFill>
            <w14:solidFill>
              <w14:schemeClr w14:val="tx1"/>
            </w14:solidFill>
          </w14:textFill>
        </w:rPr>
      </w:pPr>
    </w:p>
    <w:p>
      <w:pPr>
        <w:adjustRightInd w:val="0"/>
        <w:snapToGrid w:val="0"/>
        <w:spacing w:line="360" w:lineRule="auto"/>
        <w:jc w:val="both"/>
        <w:rPr>
          <w:rFonts w:asciiTheme="minorEastAsia" w:hAnsiTheme="minorEastAsia" w:eastAsiaTheme="minorEastAsia"/>
          <w:color w:val="000000" w:themeColor="text1"/>
          <w:sz w:val="28"/>
          <w:szCs w:val="28"/>
          <w:lang w:val="en-US"/>
          <w14:textFill>
            <w14:solidFill>
              <w14:schemeClr w14:val="tx1"/>
            </w14:solidFill>
          </w14:textFill>
        </w:rPr>
      </w:pPr>
      <w:r>
        <w:rPr>
          <w:rFonts w:hint="eastAsia" w:asciiTheme="minorEastAsia" w:hAnsiTheme="minorEastAsia" w:eastAsiaTheme="minorEastAsia"/>
          <w:color w:val="000000" w:themeColor="text1"/>
          <w:sz w:val="28"/>
          <w:szCs w:val="28"/>
          <w:lang w:val="en-US"/>
          <w14:textFill>
            <w14:solidFill>
              <w14:schemeClr w14:val="tx1"/>
            </w14:solidFill>
          </w14:textFill>
        </w:rPr>
        <w:t xml:space="preserve">                                               深圳大学法学院</w:t>
      </w:r>
    </w:p>
    <w:p>
      <w:pPr>
        <w:pStyle w:val="3"/>
        <w:spacing w:before="187" w:line="360" w:lineRule="auto"/>
        <w:ind w:right="202" w:firstLine="560" w:firstLineChars="200"/>
        <w:jc w:val="both"/>
        <w:rPr>
          <w:rFonts w:asciiTheme="minorEastAsia" w:hAnsiTheme="minorEastAsia" w:eastAsiaTheme="minorEastAsia"/>
          <w:color w:val="000000" w:themeColor="text1"/>
          <w:shd w:val="clear" w:color="auto" w:fill="FFFF00"/>
          <w14:textFill>
            <w14:solidFill>
              <w14:schemeClr w14:val="tx1"/>
            </w14:solidFill>
          </w14:textFill>
        </w:rPr>
      </w:pPr>
      <w:r>
        <w:rPr>
          <w:rFonts w:hint="eastAsia" w:asciiTheme="minorEastAsia" w:hAnsiTheme="minorEastAsia" w:eastAsiaTheme="minorEastAsia"/>
          <w:color w:val="000000" w:themeColor="text1"/>
          <w:lang w:val="en-US"/>
          <w14:textFill>
            <w14:solidFill>
              <w14:schemeClr w14:val="tx1"/>
            </w14:solidFill>
          </w14:textFill>
        </w:rPr>
        <w:t xml:space="preserve">                                          202</w:t>
      </w:r>
      <w:r>
        <w:rPr>
          <w:rFonts w:asciiTheme="minorEastAsia" w:hAnsiTheme="minorEastAsia" w:eastAsiaTheme="minorEastAsia"/>
          <w:color w:val="000000" w:themeColor="text1"/>
          <w:lang w:val="en-US"/>
          <w14:textFill>
            <w14:solidFill>
              <w14:schemeClr w14:val="tx1"/>
            </w14:solidFill>
          </w14:textFill>
        </w:rPr>
        <w:t>2</w:t>
      </w:r>
      <w:r>
        <w:rPr>
          <w:rFonts w:hint="eastAsia" w:asciiTheme="minorEastAsia" w:hAnsiTheme="minorEastAsia" w:eastAsiaTheme="minorEastAsia"/>
          <w:color w:val="000000" w:themeColor="text1"/>
          <w:lang w:val="en-US"/>
          <w14:textFill>
            <w14:solidFill>
              <w14:schemeClr w14:val="tx1"/>
            </w14:solidFill>
          </w14:textFill>
        </w:rPr>
        <w:t>年3月30日</w:t>
      </w:r>
    </w:p>
    <w:sectPr>
      <w:pgSz w:w="11910" w:h="16840"/>
      <w:pgMar w:top="567" w:right="567" w:bottom="567" w:left="56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343474"/>
    <w:multiLevelType w:val="singleLevel"/>
    <w:tmpl w:val="BC343474"/>
    <w:lvl w:ilvl="0" w:tentative="0">
      <w:start w:val="1"/>
      <w:numFmt w:val="chineseCounting"/>
      <w:suff w:val="nothing"/>
      <w:lvlText w:val="%1、"/>
      <w:lvlJc w:val="left"/>
      <w:rPr>
        <w:rFonts w:hint="eastAsia"/>
      </w:rPr>
    </w:lvl>
  </w:abstractNum>
  <w:abstractNum w:abstractNumId="1">
    <w:nsid w:val="09635083"/>
    <w:multiLevelType w:val="multilevel"/>
    <w:tmpl w:val="0963508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7E1574D"/>
    <w:multiLevelType w:val="multilevel"/>
    <w:tmpl w:val="47E1574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17F8D6B"/>
    <w:multiLevelType w:val="singleLevel"/>
    <w:tmpl w:val="517F8D6B"/>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0C524C"/>
    <w:rsid w:val="00033AF9"/>
    <w:rsid w:val="00045E49"/>
    <w:rsid w:val="000F69C5"/>
    <w:rsid w:val="00127722"/>
    <w:rsid w:val="00133096"/>
    <w:rsid w:val="00137CDD"/>
    <w:rsid w:val="0014014C"/>
    <w:rsid w:val="00162E47"/>
    <w:rsid w:val="001E441C"/>
    <w:rsid w:val="00261628"/>
    <w:rsid w:val="00282C11"/>
    <w:rsid w:val="002E194D"/>
    <w:rsid w:val="003701F2"/>
    <w:rsid w:val="003F513F"/>
    <w:rsid w:val="004B3E9E"/>
    <w:rsid w:val="004B4F13"/>
    <w:rsid w:val="005853EA"/>
    <w:rsid w:val="00634521"/>
    <w:rsid w:val="00673D0D"/>
    <w:rsid w:val="006744DF"/>
    <w:rsid w:val="007D10D4"/>
    <w:rsid w:val="007E36C1"/>
    <w:rsid w:val="007F29BD"/>
    <w:rsid w:val="00840988"/>
    <w:rsid w:val="008716E6"/>
    <w:rsid w:val="00911A52"/>
    <w:rsid w:val="00925150"/>
    <w:rsid w:val="00933D56"/>
    <w:rsid w:val="00982B35"/>
    <w:rsid w:val="009B7BAB"/>
    <w:rsid w:val="009E65E9"/>
    <w:rsid w:val="00A6052B"/>
    <w:rsid w:val="00A77F07"/>
    <w:rsid w:val="00AD15D7"/>
    <w:rsid w:val="00AF20FC"/>
    <w:rsid w:val="00B80A06"/>
    <w:rsid w:val="00BE1CCB"/>
    <w:rsid w:val="00BF6DCB"/>
    <w:rsid w:val="00C04680"/>
    <w:rsid w:val="00C24668"/>
    <w:rsid w:val="00C51AB2"/>
    <w:rsid w:val="00C63B07"/>
    <w:rsid w:val="00C71C65"/>
    <w:rsid w:val="00C72EE1"/>
    <w:rsid w:val="00CA5F35"/>
    <w:rsid w:val="00CB3311"/>
    <w:rsid w:val="00CF3B04"/>
    <w:rsid w:val="00D4485D"/>
    <w:rsid w:val="00D577E0"/>
    <w:rsid w:val="00D62296"/>
    <w:rsid w:val="00D66C4F"/>
    <w:rsid w:val="00D93AE5"/>
    <w:rsid w:val="00DA45C6"/>
    <w:rsid w:val="00E248BA"/>
    <w:rsid w:val="00EB5B66"/>
    <w:rsid w:val="00EF4C42"/>
    <w:rsid w:val="00F620B5"/>
    <w:rsid w:val="00FB0FF3"/>
    <w:rsid w:val="010663FB"/>
    <w:rsid w:val="01CC6429"/>
    <w:rsid w:val="03ED05B9"/>
    <w:rsid w:val="044B6241"/>
    <w:rsid w:val="05271BDB"/>
    <w:rsid w:val="060733D4"/>
    <w:rsid w:val="06C64CC7"/>
    <w:rsid w:val="06F95050"/>
    <w:rsid w:val="08131F68"/>
    <w:rsid w:val="087C4160"/>
    <w:rsid w:val="08834187"/>
    <w:rsid w:val="091F51E4"/>
    <w:rsid w:val="09391EEF"/>
    <w:rsid w:val="0AC24991"/>
    <w:rsid w:val="0C2E02E4"/>
    <w:rsid w:val="0C4659C2"/>
    <w:rsid w:val="0CD16B31"/>
    <w:rsid w:val="0D5252AD"/>
    <w:rsid w:val="0FE238EB"/>
    <w:rsid w:val="0FEA7F9B"/>
    <w:rsid w:val="141B6AEA"/>
    <w:rsid w:val="149266DE"/>
    <w:rsid w:val="14DA0732"/>
    <w:rsid w:val="15F63A96"/>
    <w:rsid w:val="16020CB5"/>
    <w:rsid w:val="166941C0"/>
    <w:rsid w:val="18751034"/>
    <w:rsid w:val="18C215D2"/>
    <w:rsid w:val="18DA008A"/>
    <w:rsid w:val="18DC7476"/>
    <w:rsid w:val="19B0100B"/>
    <w:rsid w:val="19E2107E"/>
    <w:rsid w:val="1A19567B"/>
    <w:rsid w:val="1A585B67"/>
    <w:rsid w:val="1C001B92"/>
    <w:rsid w:val="1C7E6AB0"/>
    <w:rsid w:val="1D8D6B0E"/>
    <w:rsid w:val="1DB076FA"/>
    <w:rsid w:val="1DF850A7"/>
    <w:rsid w:val="1F594964"/>
    <w:rsid w:val="1FE57329"/>
    <w:rsid w:val="20071D3B"/>
    <w:rsid w:val="21E149CD"/>
    <w:rsid w:val="22A126D2"/>
    <w:rsid w:val="23523A2F"/>
    <w:rsid w:val="23B46BC2"/>
    <w:rsid w:val="2423378C"/>
    <w:rsid w:val="24444C73"/>
    <w:rsid w:val="245C1FDE"/>
    <w:rsid w:val="258D6077"/>
    <w:rsid w:val="26C168A2"/>
    <w:rsid w:val="27177B06"/>
    <w:rsid w:val="27310BDA"/>
    <w:rsid w:val="273E2438"/>
    <w:rsid w:val="276C6986"/>
    <w:rsid w:val="280C3113"/>
    <w:rsid w:val="283D03D0"/>
    <w:rsid w:val="286821E0"/>
    <w:rsid w:val="29CB23D5"/>
    <w:rsid w:val="29F97129"/>
    <w:rsid w:val="2BFA6C56"/>
    <w:rsid w:val="2C080011"/>
    <w:rsid w:val="2C6772BB"/>
    <w:rsid w:val="2CA840CD"/>
    <w:rsid w:val="2CCD69C7"/>
    <w:rsid w:val="2D9A15F4"/>
    <w:rsid w:val="2DFA0E51"/>
    <w:rsid w:val="2E1C05F4"/>
    <w:rsid w:val="2E571CDF"/>
    <w:rsid w:val="2F717D1D"/>
    <w:rsid w:val="30B7707D"/>
    <w:rsid w:val="310D3C00"/>
    <w:rsid w:val="31962A52"/>
    <w:rsid w:val="327E56CE"/>
    <w:rsid w:val="334C1E42"/>
    <w:rsid w:val="34005FA2"/>
    <w:rsid w:val="34AB52D4"/>
    <w:rsid w:val="34BF376B"/>
    <w:rsid w:val="364034EC"/>
    <w:rsid w:val="36C51DD4"/>
    <w:rsid w:val="3BF02617"/>
    <w:rsid w:val="3C277C79"/>
    <w:rsid w:val="3CAE050B"/>
    <w:rsid w:val="3F6D23D3"/>
    <w:rsid w:val="40A960F9"/>
    <w:rsid w:val="40CC26F9"/>
    <w:rsid w:val="427F62C7"/>
    <w:rsid w:val="428C25CE"/>
    <w:rsid w:val="439114E4"/>
    <w:rsid w:val="43B70E58"/>
    <w:rsid w:val="440C524C"/>
    <w:rsid w:val="448F023D"/>
    <w:rsid w:val="45055AE7"/>
    <w:rsid w:val="45B84437"/>
    <w:rsid w:val="473F40C3"/>
    <w:rsid w:val="48CA5396"/>
    <w:rsid w:val="496648A6"/>
    <w:rsid w:val="4A214DD1"/>
    <w:rsid w:val="4A8E303F"/>
    <w:rsid w:val="4B8016F4"/>
    <w:rsid w:val="4BDE56E8"/>
    <w:rsid w:val="4BEA791A"/>
    <w:rsid w:val="4C537769"/>
    <w:rsid w:val="4CC1799C"/>
    <w:rsid w:val="4D7D790C"/>
    <w:rsid w:val="4D7E35E9"/>
    <w:rsid w:val="4E716384"/>
    <w:rsid w:val="4E75645E"/>
    <w:rsid w:val="50675C9E"/>
    <w:rsid w:val="51180B84"/>
    <w:rsid w:val="52EA51D5"/>
    <w:rsid w:val="546F3931"/>
    <w:rsid w:val="548F7A74"/>
    <w:rsid w:val="5625009F"/>
    <w:rsid w:val="575429B8"/>
    <w:rsid w:val="5762259D"/>
    <w:rsid w:val="584F49C7"/>
    <w:rsid w:val="589F19C9"/>
    <w:rsid w:val="59291457"/>
    <w:rsid w:val="59AF78A4"/>
    <w:rsid w:val="5ACF7FFB"/>
    <w:rsid w:val="5B5B2ACA"/>
    <w:rsid w:val="5B8C35CD"/>
    <w:rsid w:val="5C273035"/>
    <w:rsid w:val="5C5E367B"/>
    <w:rsid w:val="60652A54"/>
    <w:rsid w:val="60F52957"/>
    <w:rsid w:val="60FE3188"/>
    <w:rsid w:val="61196659"/>
    <w:rsid w:val="621064CE"/>
    <w:rsid w:val="621E10E7"/>
    <w:rsid w:val="637511B0"/>
    <w:rsid w:val="638F7DE0"/>
    <w:rsid w:val="64316124"/>
    <w:rsid w:val="65523FAE"/>
    <w:rsid w:val="65611593"/>
    <w:rsid w:val="65C110CD"/>
    <w:rsid w:val="65D75E23"/>
    <w:rsid w:val="65EF05A1"/>
    <w:rsid w:val="66266800"/>
    <w:rsid w:val="674A2FD8"/>
    <w:rsid w:val="677D73FB"/>
    <w:rsid w:val="686E1BF3"/>
    <w:rsid w:val="68B94C00"/>
    <w:rsid w:val="697C703A"/>
    <w:rsid w:val="69F131CE"/>
    <w:rsid w:val="6A7472DB"/>
    <w:rsid w:val="6A763AA4"/>
    <w:rsid w:val="6ACA182A"/>
    <w:rsid w:val="6ACB7980"/>
    <w:rsid w:val="6B0B1F8C"/>
    <w:rsid w:val="6B36142A"/>
    <w:rsid w:val="6BB17014"/>
    <w:rsid w:val="6BB20616"/>
    <w:rsid w:val="6D8A7FFE"/>
    <w:rsid w:val="6E9A759E"/>
    <w:rsid w:val="6F6F79AC"/>
    <w:rsid w:val="6FEC7636"/>
    <w:rsid w:val="70384104"/>
    <w:rsid w:val="703A4ECA"/>
    <w:rsid w:val="70AD16E5"/>
    <w:rsid w:val="70D16A86"/>
    <w:rsid w:val="71A514EC"/>
    <w:rsid w:val="737831AE"/>
    <w:rsid w:val="74137F95"/>
    <w:rsid w:val="74626944"/>
    <w:rsid w:val="750660C0"/>
    <w:rsid w:val="753848D4"/>
    <w:rsid w:val="758C7E25"/>
    <w:rsid w:val="797D256E"/>
    <w:rsid w:val="7B411051"/>
    <w:rsid w:val="7B462A02"/>
    <w:rsid w:val="7C3134B6"/>
    <w:rsid w:val="7DFA40D8"/>
    <w:rsid w:val="7E326769"/>
    <w:rsid w:val="7E8A6A4C"/>
    <w:rsid w:val="7F430B50"/>
    <w:rsid w:val="7F50162A"/>
    <w:rsid w:val="7F812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61"/>
      <w:ind w:left="873" w:right="1028"/>
      <w:jc w:val="center"/>
      <w:outlineLvl w:val="0"/>
    </w:pPr>
    <w:rPr>
      <w:rFonts w:ascii="黑体" w:hAnsi="黑体" w:eastAsia="黑体" w:cs="黑体"/>
      <w:b/>
      <w:bCs/>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100"/>
    </w:pPr>
    <w:rPr>
      <w:sz w:val="28"/>
      <w:szCs w:val="28"/>
    </w:rPr>
  </w:style>
  <w:style w:type="paragraph" w:styleId="4">
    <w:name w:val="footer"/>
    <w:basedOn w:val="1"/>
    <w:link w:val="15"/>
    <w:qFormat/>
    <w:uiPriority w:val="0"/>
    <w:pPr>
      <w:tabs>
        <w:tab w:val="center" w:pos="4153"/>
        <w:tab w:val="right" w:pos="8306"/>
      </w:tabs>
      <w:snapToGrid w:val="0"/>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pPr>
    <w:rPr>
      <w:rFonts w:cs="Times New Roman"/>
      <w:sz w:val="24"/>
      <w:lang w:val="en-US" w:bidi="ar-SA"/>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bCs/>
    </w:rPr>
  </w:style>
  <w:style w:type="character" w:styleId="11">
    <w:name w:val="Hyperlink"/>
    <w:basedOn w:val="9"/>
    <w:qFormat/>
    <w:uiPriority w:val="0"/>
    <w:rPr>
      <w:color w:val="0000FF"/>
      <w:u w:val="single"/>
    </w:rPr>
  </w:style>
  <w:style w:type="paragraph" w:customStyle="1" w:styleId="12">
    <w:name w:val="Table Paragraph"/>
    <w:basedOn w:val="1"/>
    <w:qFormat/>
    <w:uiPriority w:val="1"/>
    <w:pPr>
      <w:spacing w:before="145"/>
      <w:ind w:left="170"/>
      <w:jc w:val="center"/>
    </w:pPr>
  </w:style>
  <w:style w:type="paragraph" w:customStyle="1" w:styleId="13">
    <w:name w:val="列出段落1"/>
    <w:basedOn w:val="1"/>
    <w:qFormat/>
    <w:uiPriority w:val="1"/>
    <w:pPr>
      <w:ind w:left="100" w:firstLine="559"/>
    </w:pPr>
  </w:style>
  <w:style w:type="character" w:customStyle="1" w:styleId="14">
    <w:name w:val="页眉 字符"/>
    <w:basedOn w:val="9"/>
    <w:link w:val="5"/>
    <w:qFormat/>
    <w:uiPriority w:val="0"/>
    <w:rPr>
      <w:rFonts w:ascii="宋体" w:hAnsi="宋体" w:eastAsia="宋体" w:cs="宋体"/>
      <w:sz w:val="18"/>
      <w:szCs w:val="18"/>
      <w:lang w:val="zh-CN" w:bidi="zh-CN"/>
    </w:rPr>
  </w:style>
  <w:style w:type="character" w:customStyle="1" w:styleId="15">
    <w:name w:val="页脚 字符"/>
    <w:basedOn w:val="9"/>
    <w:link w:val="4"/>
    <w:qFormat/>
    <w:uiPriority w:val="0"/>
    <w:rPr>
      <w:rFonts w:ascii="宋体" w:hAnsi="宋体" w:eastAsia="宋体" w:cs="宋体"/>
      <w:sz w:val="18"/>
      <w:szCs w:val="18"/>
      <w:lang w:val="zh-CN" w:bidi="zh-CN"/>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大桥局</Company>
  <Pages>8</Pages>
  <Words>765</Words>
  <Characters>4362</Characters>
  <Lines>36</Lines>
  <Paragraphs>10</Paragraphs>
  <TotalTime>1</TotalTime>
  <ScaleCrop>false</ScaleCrop>
  <LinksUpToDate>false</LinksUpToDate>
  <CharactersWithSpaces>5117</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2022-03-29T00:13:00Z</dcterms:created>
  <dc:creator>王烨</dc:creator>
  <cp:lastModifiedBy>NatalieXew</cp:lastModifiedBy>
  <dcterms:modified xsi:type="dcterms:W3CDTF">2022-03-30T08:30:18Z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72BAAC464DC84437BA7F7FA6EDEFCF7E</vt:lpwstr>
  </property>
</Properties>
</file>