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lang w:val="en-US" w:eastAsia="zh-CN"/>
        </w:rPr>
        <w:t>按照学校规定，现将我单位</w:t>
      </w:r>
      <w:r>
        <w:rPr>
          <w:rFonts w:hint="default"/>
          <w:lang w:val="en-US" w:eastAsia="zh-CN"/>
        </w:rPr>
        <w:t>2022年硕士研究生招生复试成绩公示如下（见附件），公示期为24小时（2022年4月5日14时— 2022年4月6日14时），在公示期内如有异议，请联系廖老师 ，电话：18723456250，或发邮件至3966990@qq.com【</w:t>
      </w:r>
      <w:r>
        <w:rPr>
          <w:lang w:val="en-US" w:eastAsia="zh-CN"/>
        </w:rPr>
        <w:t>艺术</w:t>
      </w:r>
      <w:r>
        <w:rPr>
          <w:rFonts w:hint="default"/>
          <w:lang w:val="en-US" w:eastAsia="zh-CN"/>
        </w:rPr>
        <w:t>学院：受理咨询】或023-62769448【研招办：受理咨询】或023-62769741【纪委：受理投诉】。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公示期满，我单位将录取意见为“建议录取”的名单提交学校，学校审核通过后在中国研究生招生信息网发放待录取通知。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如有考生放弃待录取资格，我们将按公示名单中总成绩排序，从高到低递补考生进入待录取名单。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艺术学院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t>2022年4月5日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2022年硕士研究生招生初试复试成绩汇总表（第一志愿考生）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学院（研究机构、中心）名称：   </w:t>
      </w:r>
      <w:r>
        <w:rPr>
          <w:rFonts w:hint="eastAsia"/>
          <w:lang w:val="en-US" w:eastAsia="zh-CN"/>
        </w:rPr>
        <w:t> 艺术学院</w:t>
      </w:r>
      <w:r>
        <w:rPr>
          <w:rFonts w:hint="default"/>
          <w:lang w:val="en-US" w:eastAsia="zh-CN"/>
        </w:rPr>
        <w:t>                                       学科专业：  </w:t>
      </w:r>
      <w:r>
        <w:rPr>
          <w:rFonts w:hint="eastAsia"/>
          <w:lang w:val="en-US" w:eastAsia="zh-CN"/>
        </w:rPr>
        <w:t>艺术设计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003"/>
        <w:gridCol w:w="1056"/>
        <w:gridCol w:w="981"/>
        <w:gridCol w:w="934"/>
        <w:gridCol w:w="992"/>
        <w:gridCol w:w="705"/>
        <w:gridCol w:w="472"/>
        <w:gridCol w:w="526"/>
        <w:gridCol w:w="770"/>
        <w:gridCol w:w="6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（70%）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复试成绩（30%）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排名次序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同等学力加试成绩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资格审查（合格/不合格）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录取意见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(建议录取/建议不录取)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专业测试20%(20)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综合面试60%（60）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外语口语听力测试20%（20）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范婷婷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89.97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雷翔云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58.66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27.33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85.99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赵晓艳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58.94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27.00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85.94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徐梓萱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58.24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27.53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85.77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白若彤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57.54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杨恬恬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57.40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米佳婧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27.38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唐蕊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58.38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杜单单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27.11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邓惠馨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57.96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詹雨婷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26.79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夏瑞铮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58.24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83.56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黄雪丽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57.12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曾锐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56.84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82.99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陈倩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57.40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25.49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徐婕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56.84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25.98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杨佳怡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56.56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56.42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26.34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雷杰然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55.86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彭美凌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55.58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26.99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王小蓉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25.86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82.56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郑琳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谢雨杭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孙佳卉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56.00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李骏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56.42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卢雨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56.42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25.56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81.98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杜佳钰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57.40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向苏林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26.67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张景俞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26.51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梁钰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56.42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81.52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唐小龙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26.69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熊森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冷雨纯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55.58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肖琪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25.88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宋丽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25.91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胡煊宇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26.31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李旭润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54.46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26.52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80.98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陈傲迹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25.52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80.96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欧阳环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刘浩然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25.98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邹峥嵘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54.60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蔡昊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刘宇豪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刘玥彤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26.39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孔术琼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25.52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贺知文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刘婉婷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24.93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王琳溪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李思町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张颖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25.31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郑虹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80.33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杨馨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26.03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胡冰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24.84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周倚弘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55.02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吴晨曦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25.37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周晗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25.40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蒋慧新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54.60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24.96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79.56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潘美利玥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25.28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杨柳如烟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25.59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蒋言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温佳馨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李莎莎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24.77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刘萌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25.47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杨倩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25.31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马雪霞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54.88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王黎明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24.27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邢怡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25.50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袁露裴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25.46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24.89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78.93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余万多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54.60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24.23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徐英豪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24.44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李佳蔓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24.36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朱思敏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24.89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魏芸芝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周艺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54.32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24.30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廖烜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53.90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24.68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戴思雨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54.18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24.36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李冰洁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53.90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24.53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16.35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王佳琴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苗馨月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53.90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24.39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15.55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骆颖然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24.21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15.25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田丽洁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53.90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24.05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15.45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47.1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陈俊羽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24.33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李卓凡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54.04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23.64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46.8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彭倩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23.81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46.65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冯瑜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53.48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21.95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14.15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建议不录取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ill Sans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64CE"/>
    <w:rsid w:val="08C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553</Characters>
  <Lines>0</Lines>
  <Paragraphs>0</Paragraphs>
  <TotalTime>94</TotalTime>
  <ScaleCrop>false</ScaleCrop>
  <LinksUpToDate>false</LinksUpToDate>
  <CharactersWithSpaces>555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2022-04-06T07:12:00Z</dcterms:created>
  <dc:creator>W  LY</dc:creator>
  <cp:lastModifiedBy>W  LY</cp:lastModifiedBy>
  <dcterms:modified xsi:type="dcterms:W3CDTF">2022-04-06T08:47:12Z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C1B8AC9968E1477BACF2586E98BE1334</vt:lpwstr>
  </property>
</Properties>
</file>