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全日制：</w:t>
      </w:r>
    </w:p>
    <w:tbl>
      <w:tblPr>
        <w:tblW w:w="4997" w:type="pct"/>
        <w:tblCellSpacing w:w="15" w:type="dxa"/>
        <w:tblInd w:w="0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360"/>
        <w:gridCol w:w="360"/>
        <w:gridCol w:w="424"/>
        <w:gridCol w:w="360"/>
        <w:gridCol w:w="360"/>
        <w:gridCol w:w="704"/>
        <w:gridCol w:w="814"/>
        <w:gridCol w:w="2786"/>
        <w:gridCol w:w="781"/>
        <w:gridCol w:w="781"/>
        <w:gridCol w:w="376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3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院系</w:t>
            </w:r>
          </w:p>
        </w:tc>
        <w:tc>
          <w:tcPr>
            <w:tcW w:w="9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9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学位类别</w:t>
            </w:r>
          </w:p>
        </w:tc>
        <w:tc>
          <w:tcPr>
            <w:tcW w:w="151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一级学科(类别)</w:t>
            </w:r>
          </w:p>
        </w:tc>
        <w:tc>
          <w:tcPr>
            <w:tcW w:w="15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报考专业</w:t>
            </w:r>
          </w:p>
        </w:tc>
        <w:tc>
          <w:tcPr>
            <w:tcW w:w="27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研究方向</w:t>
            </w:r>
          </w:p>
        </w:tc>
        <w:tc>
          <w:tcPr>
            <w:tcW w:w="59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具体研究方向</w:t>
            </w:r>
          </w:p>
        </w:tc>
        <w:tc>
          <w:tcPr>
            <w:tcW w:w="621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考试科目</w:t>
            </w:r>
          </w:p>
        </w:tc>
        <w:tc>
          <w:tcPr>
            <w:tcW w:w="178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备注</w:t>
            </w:r>
          </w:p>
        </w:tc>
        <w:tc>
          <w:tcPr>
            <w:tcW w:w="45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统考生计划名额</w:t>
            </w:r>
          </w:p>
        </w:tc>
        <w:tc>
          <w:tcPr>
            <w:tcW w:w="27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免试生计划名额</w:t>
            </w:r>
          </w:p>
        </w:tc>
        <w:tc>
          <w:tcPr>
            <w:tcW w:w="139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欢迎报考的本科专业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bookmarkStart w:id="0" w:name="_GoBack"/>
            <w:r>
              <w:rPr>
                <w:lang w:val="en-US" w:eastAsia="zh-CN"/>
              </w:rPr>
              <w:t>艺术与考古学院</w:t>
            </w:r>
            <w:bookmarkEnd w:id="0"/>
            <w:r>
              <w:rPr>
                <w:lang w:val="en-US" w:eastAsia="zh-CN"/>
              </w:rPr>
              <w:t>(40)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学术学位</w:t>
            </w:r>
          </w:p>
        </w:tc>
        <w:tc>
          <w:tcPr>
            <w:tcW w:w="15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考古学(0601)</w:t>
            </w:r>
          </w:p>
        </w:tc>
        <w:tc>
          <w:tcPr>
            <w:tcW w:w="15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考古学(060100)</w:t>
            </w:r>
          </w:p>
        </w:tc>
        <w:tc>
          <w:tcPr>
            <w:tcW w:w="2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(00)考古学</w:t>
            </w:r>
          </w:p>
        </w:tc>
        <w:tc>
          <w:tcPr>
            <w:tcW w:w="5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01博物馆学 02文化遗产 03考古学 04文物保护 05故宫学</w:t>
            </w:r>
          </w:p>
        </w:tc>
        <w:tc>
          <w:tcPr>
            <w:tcW w:w="62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①101思想政治理论②201英语（一）或203日语或242法语③708中国历史与考古、博物馆学④无</w:t>
            </w:r>
          </w:p>
        </w:tc>
        <w:tc>
          <w:tcPr>
            <w:tcW w:w="17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欢迎物理、化学、地球科学、材料、化工、生物、计算机等理工科专业的同学报考。</w:t>
            </w:r>
          </w:p>
        </w:tc>
        <w:tc>
          <w:tcPr>
            <w:tcW w:w="45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3（以最终实际录取人数为准。）</w:t>
            </w:r>
          </w:p>
        </w:tc>
        <w:tc>
          <w:tcPr>
            <w:tcW w:w="2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5（以最终实际录取人数为准。）</w:t>
            </w:r>
          </w:p>
        </w:tc>
        <w:tc>
          <w:tcPr>
            <w:tcW w:w="1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艺术与考古学院(40)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专业学位</w:t>
            </w:r>
          </w:p>
        </w:tc>
        <w:tc>
          <w:tcPr>
            <w:tcW w:w="15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文物与博物馆(0651)</w:t>
            </w:r>
          </w:p>
        </w:tc>
        <w:tc>
          <w:tcPr>
            <w:tcW w:w="15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文物与博物馆(065100)</w:t>
            </w:r>
          </w:p>
        </w:tc>
        <w:tc>
          <w:tcPr>
            <w:tcW w:w="2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(00)文物与博物馆</w:t>
            </w:r>
          </w:p>
        </w:tc>
        <w:tc>
          <w:tcPr>
            <w:tcW w:w="5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01博物馆管理与展示02文化遗产研究与鉴定03考古学研究与科技考古04文物保护技术05故宫学06科普</w:t>
            </w:r>
          </w:p>
        </w:tc>
        <w:tc>
          <w:tcPr>
            <w:tcW w:w="62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①101思想政治理论②201英语（一）或203日语或242法语③348文博综合④无</w:t>
            </w:r>
          </w:p>
        </w:tc>
        <w:tc>
          <w:tcPr>
            <w:tcW w:w="17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欢迎物理、化学、地球科学、材料、化工、生物、计算机等理工科专业的同学报考。 根据学校有关规定，2023级文物与博物馆专业硕士研究生学费调整为6万/生·全程。</w:t>
            </w:r>
          </w:p>
        </w:tc>
        <w:tc>
          <w:tcPr>
            <w:tcW w:w="45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11（其中含2名浙大城市学院联培名额。以最终实际录取人数为准。）</w:t>
            </w:r>
          </w:p>
        </w:tc>
        <w:tc>
          <w:tcPr>
            <w:tcW w:w="2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13（以最终实际录取人数为准。）</w:t>
            </w:r>
          </w:p>
        </w:tc>
        <w:tc>
          <w:tcPr>
            <w:tcW w:w="1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艺术与考古学院(40)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学术学位</w:t>
            </w:r>
          </w:p>
        </w:tc>
        <w:tc>
          <w:tcPr>
            <w:tcW w:w="15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艺术学理论(1301)</w:t>
            </w:r>
          </w:p>
        </w:tc>
        <w:tc>
          <w:tcPr>
            <w:tcW w:w="15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艺术学理论(130100)</w:t>
            </w:r>
          </w:p>
        </w:tc>
        <w:tc>
          <w:tcPr>
            <w:tcW w:w="2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(00)艺术学理论</w:t>
            </w:r>
          </w:p>
        </w:tc>
        <w:tc>
          <w:tcPr>
            <w:tcW w:w="5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01艺术理论；02中国艺术史；03中国书画；04汉藏佛教艺术</w:t>
            </w:r>
          </w:p>
        </w:tc>
        <w:tc>
          <w:tcPr>
            <w:tcW w:w="62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①101思想政治理论②201英语（一）或203日语③760艺术理论④810中国艺术史</w:t>
            </w:r>
          </w:p>
        </w:tc>
        <w:tc>
          <w:tcPr>
            <w:tcW w:w="17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欢迎艺术、文、史、哲、文博等学科考生报考。</w:t>
            </w:r>
          </w:p>
        </w:tc>
        <w:tc>
          <w:tcPr>
            <w:tcW w:w="45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3（以最终实际录取人数为准。）</w:t>
            </w:r>
          </w:p>
        </w:tc>
        <w:tc>
          <w:tcPr>
            <w:tcW w:w="2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4（以最终实际录取人数为准。）</w:t>
            </w:r>
          </w:p>
        </w:tc>
        <w:tc>
          <w:tcPr>
            <w:tcW w:w="1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艺术与考古学院(40)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学术学位</w:t>
            </w:r>
          </w:p>
        </w:tc>
        <w:tc>
          <w:tcPr>
            <w:tcW w:w="15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设计学(1305)</w:t>
            </w:r>
          </w:p>
        </w:tc>
        <w:tc>
          <w:tcPr>
            <w:tcW w:w="15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设计学(130500)</w:t>
            </w:r>
          </w:p>
        </w:tc>
        <w:tc>
          <w:tcPr>
            <w:tcW w:w="2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(00)设计学</w:t>
            </w:r>
          </w:p>
        </w:tc>
        <w:tc>
          <w:tcPr>
            <w:tcW w:w="5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01视觉传达设计02动画设计03展示设计04环境艺术设计05陶艺设计06交互设计、可视化研究</w:t>
            </w:r>
          </w:p>
        </w:tc>
        <w:tc>
          <w:tcPr>
            <w:tcW w:w="62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①101思想政治理论②201英语（一）③736专业基础④890专业设计（3小时）</w:t>
            </w:r>
          </w:p>
        </w:tc>
        <w:tc>
          <w:tcPr>
            <w:tcW w:w="17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2023年报考我院设计学硕士的考生，考生可选择当地考点考试。 考试科目：736 专业基础、890 专业设计（3 小时）。考试范围及考试形式详见浙大设计网站（design.zju.edu.cn）相关院系通知公告。考生需自备制图工具（含笔尺规橡皮等；不含色卡）。试卷附带A3大小的答题用纸（考生不需要自备纸张）。考生可根据自身专业背景选择相应题目作答。 欢迎计算机、人工智能、数字媒体、心理学、城市规划、建筑学等专业背景考生跨专业报考。</w:t>
            </w:r>
          </w:p>
        </w:tc>
        <w:tc>
          <w:tcPr>
            <w:tcW w:w="45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1（以最终实际录取人数为准。）</w:t>
            </w:r>
          </w:p>
        </w:tc>
        <w:tc>
          <w:tcPr>
            <w:tcW w:w="2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2（以最终实际录取人数为准。）</w:t>
            </w:r>
          </w:p>
        </w:tc>
        <w:tc>
          <w:tcPr>
            <w:tcW w:w="1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艺术与考古学院(40)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专业学位</w:t>
            </w:r>
          </w:p>
        </w:tc>
        <w:tc>
          <w:tcPr>
            <w:tcW w:w="15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艺术(1351)</w:t>
            </w:r>
          </w:p>
        </w:tc>
        <w:tc>
          <w:tcPr>
            <w:tcW w:w="15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美术(135107)</w:t>
            </w:r>
          </w:p>
        </w:tc>
        <w:tc>
          <w:tcPr>
            <w:tcW w:w="2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(01)1中国书法创作与研究 2中国画创作与研究</w:t>
            </w:r>
          </w:p>
        </w:tc>
        <w:tc>
          <w:tcPr>
            <w:tcW w:w="5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62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①101思想政治理论②201英语（一）或203日语③760艺术理论④506中国书画篆刻创作（3.5小时）</w:t>
            </w:r>
          </w:p>
        </w:tc>
        <w:tc>
          <w:tcPr>
            <w:tcW w:w="17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2023年报考我院美术专业硕士的考生，考生可选择当地考点考试。 01、02方向必须选择第1组考试科目：760艺术理论和506中国书画篆刻创作科目（3.5小时）。应试506中国书画篆刻创作科目时， 01、02方向考生可根据中国书法篆刻、中国画两个门类按考卷要求选择部份创作考题。创作考试自带笔、墨、砚、毛毡等工具，自备五张四尺整张白宣纸，考生可根据试题要求的创作尺寸自行裁剪。 考试时间为3.5小时。 复试排名办法：01、02方向统一排名复试和录取。 根据学校有关规定，2023级艺术（美术领域）专业硕士研究生学费调整6万/生·全程。</w:t>
            </w:r>
          </w:p>
        </w:tc>
        <w:tc>
          <w:tcPr>
            <w:tcW w:w="45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5（以最终实际录取人数为准。）</w:t>
            </w:r>
          </w:p>
        </w:tc>
        <w:tc>
          <w:tcPr>
            <w:tcW w:w="2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5（以最终实际录取人数为准。）</w:t>
            </w:r>
          </w:p>
        </w:tc>
        <w:tc>
          <w:tcPr>
            <w:tcW w:w="1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艺术与考古学院(40)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专业学位</w:t>
            </w:r>
          </w:p>
        </w:tc>
        <w:tc>
          <w:tcPr>
            <w:tcW w:w="15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艺术(1351)</w:t>
            </w:r>
          </w:p>
        </w:tc>
        <w:tc>
          <w:tcPr>
            <w:tcW w:w="15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▲美术(135107)</w:t>
            </w:r>
          </w:p>
        </w:tc>
        <w:tc>
          <w:tcPr>
            <w:tcW w:w="2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(02)艺术设计</w:t>
            </w:r>
          </w:p>
        </w:tc>
        <w:tc>
          <w:tcPr>
            <w:tcW w:w="5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62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①101思想政治理论②201英语（一）③736专业基础④890专业设计（3小时）</w:t>
            </w:r>
          </w:p>
        </w:tc>
        <w:tc>
          <w:tcPr>
            <w:tcW w:w="17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2023年报考我院美术专业硕士的考生，考生可选择当地考点考试。 此方向必须选择第2组考试科目：736 专业基础、890 专业设计（3 小时）。考试范围及考试形式详见浙大设计网站（design.zju.edu.cn）相关院系通知公告。考生需自备制图工具（含笔尺规橡皮等；不含色卡）。试卷附带A3大小的答题用纸（考生不需要自备纸张）。考生可根据自身专业背景选择相应题目作答。 复试排名办法：单独排名复试和录取。 根据学校有关规定，2023级艺术（美术领域）专业硕士研究生学费调整为6万/生·全程。欢迎计算机、人工智能、数字媒体、心理学、城市规划、建筑学等专业背景考生跨专业报考。</w:t>
            </w:r>
          </w:p>
        </w:tc>
        <w:tc>
          <w:tcPr>
            <w:tcW w:w="45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2（以最终实际录取人数为准。）</w:t>
            </w:r>
          </w:p>
        </w:tc>
        <w:tc>
          <w:tcPr>
            <w:tcW w:w="2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6（以最终实际录取人数为准。）</w:t>
            </w:r>
          </w:p>
        </w:tc>
        <w:tc>
          <w:tcPr>
            <w:tcW w:w="13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艺术与考古学院(40)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5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艺术(1351)</w:t>
            </w:r>
          </w:p>
        </w:tc>
        <w:tc>
          <w:tcPr>
            <w:tcW w:w="15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美术(135107)</w:t>
            </w:r>
          </w:p>
        </w:tc>
        <w:tc>
          <w:tcPr>
            <w:tcW w:w="2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(JH)合计</w:t>
            </w:r>
          </w:p>
        </w:tc>
        <w:tc>
          <w:tcPr>
            <w:tcW w:w="59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62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7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45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7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lang w:val="en-US" w:eastAsia="zh-CN"/>
              </w:rPr>
              <w:br w:type="textWrapping"/>
            </w:r>
          </w:p>
        </w:tc>
        <w:tc>
          <w:tcPr>
            <w:tcW w:w="13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8D5020F"/>
    <w:rsid w:val="0C6C62F9"/>
    <w:rsid w:val="0CDD71F7"/>
    <w:rsid w:val="0F307AB2"/>
    <w:rsid w:val="12955E7E"/>
    <w:rsid w:val="165A18B8"/>
    <w:rsid w:val="18491BE4"/>
    <w:rsid w:val="2480073C"/>
    <w:rsid w:val="25A42208"/>
    <w:rsid w:val="27B16E5E"/>
    <w:rsid w:val="27F21951"/>
    <w:rsid w:val="28B9421C"/>
    <w:rsid w:val="29DF7CB3"/>
    <w:rsid w:val="2F3C1703"/>
    <w:rsid w:val="38D5020F"/>
    <w:rsid w:val="3A6C5593"/>
    <w:rsid w:val="3A886145"/>
    <w:rsid w:val="3F0264C5"/>
    <w:rsid w:val="3F122481"/>
    <w:rsid w:val="430D71E7"/>
    <w:rsid w:val="49C03205"/>
    <w:rsid w:val="4A6C6EE9"/>
    <w:rsid w:val="4C8A5D4C"/>
    <w:rsid w:val="50EF43D0"/>
    <w:rsid w:val="516C3C72"/>
    <w:rsid w:val="5AC71F19"/>
    <w:rsid w:val="63D3192F"/>
    <w:rsid w:val="73005B71"/>
    <w:rsid w:val="73214465"/>
    <w:rsid w:val="7372081D"/>
    <w:rsid w:val="73AA6208"/>
    <w:rsid w:val="76522B87"/>
    <w:rsid w:val="7758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898</Characters>
  <Lines>0</Lines>
  <Paragraphs>0</Paragraphs>
  <TotalTime>48</TotalTime>
  <ScaleCrop>false</ScaleCrop>
  <LinksUpToDate>false</LinksUpToDate>
  <CharactersWithSpaces>904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2022-09-16T02:16:00Z</dcterms:created>
  <dc:creator>W  LY</dc:creator>
  <cp:lastModifiedBy>W  LY</cp:lastModifiedBy>
  <dcterms:modified xsi:type="dcterms:W3CDTF">2022-09-16T03:05:15Z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080C3FD65EE64FE18D0523FC0AFF0F7F</vt:lpwstr>
  </property>
</Properties>
</file>