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杭州电子科技大学</w:t>
      </w:r>
      <w:r>
        <w:rPr>
          <w:rFonts w:hint="default" w:asciiTheme="minorHAnsi" w:hAnsiTheme="minorHAnsi" w:eastAsiaTheme="minorEastAsia" w:cstheme="minorBidi"/>
          <w:kern w:val="2"/>
          <w:sz w:val="21"/>
          <w:szCs w:val="24"/>
          <w:lang w:val="en-US" w:eastAsia="zh-CN" w:bidi="ar-SA"/>
        </w:rPr>
        <w:t>管理学院2024年硕士研究生招生复试、录取实施细则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一、复试、录取原则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（一）综合成绩计算方法</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初试成绩占综合成绩60％，复试成绩占综合成绩40%。</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综合成绩计算公式：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综合成绩（百分制）=（初试</w:t>
      </w:r>
      <w:bookmarkStart w:id="4" w:name="_GoBack"/>
      <w:bookmarkEnd w:id="4"/>
      <w:r>
        <w:rPr>
          <w:rFonts w:hint="default" w:asciiTheme="minorHAnsi" w:hAnsiTheme="minorHAnsi" w:eastAsiaTheme="minorEastAsia" w:cstheme="minorBidi"/>
          <w:kern w:val="2"/>
          <w:sz w:val="21"/>
          <w:szCs w:val="24"/>
          <w:lang w:val="en-US" w:eastAsia="zh-CN" w:bidi="ar-SA"/>
        </w:rPr>
        <w:t>总分/5）×60％＋复试成绩（百分制）×40％。</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其中，</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复试成绩计算公式：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复试成绩（百分制）=综合面试（专业知识+思想政治）×80％+英语×20％</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工程管理专硕的初试科目总分300分，因此计算综合成绩时，初试总分应除以3。</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（二）考生排序规则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一志愿考生与调剂考生分开复试，一志愿考生先行复试，先行录取；如果某学科的一志愿考生复试录取后仍有剩余名额，则根据相关规定征集调剂考生，并开展复试和录取工作。</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复试考生，均按学科分类别进行名次排序，按考生综合成绩排名由高到低录取。每位拟录取考生都必须经过所有复试环节。</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考生复试成绩（百分制低于60分）不合格者，不予录取。</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政治思想素质和道德品质及身心健康考核不做量化计入综合成绩，但考核结果不合格者不予录取。</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同等学力考生加试成绩可不计入复试成绩，但不合格（单科&lt;60分）者不予录取。</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管理学院招生复试工作领导小组确定各学科拟录取名单，报学校研究生招生工作领导小组审批。</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二、复试自划线设定</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各学科拟招生人数及一志愿考生的复试自划线设定如下表：</w:t>
      </w:r>
    </w:p>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43"/>
        <w:gridCol w:w="4001"/>
        <w:gridCol w:w="3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6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学科代码</w:t>
            </w:r>
          </w:p>
        </w:tc>
        <w:tc>
          <w:tcPr>
            <w:tcW w:w="23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学科名称</w:t>
            </w:r>
          </w:p>
        </w:tc>
        <w:tc>
          <w:tcPr>
            <w:tcW w:w="206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复试自划线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120100</w:t>
            </w:r>
          </w:p>
        </w:tc>
        <w:tc>
          <w:tcPr>
            <w:tcW w:w="23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管理科学与工程（学硕、全日制）</w:t>
            </w:r>
          </w:p>
        </w:tc>
        <w:tc>
          <w:tcPr>
            <w:tcW w:w="206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单科不低于国家线</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总分不低于352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120200</w:t>
            </w:r>
          </w:p>
        </w:tc>
        <w:tc>
          <w:tcPr>
            <w:tcW w:w="23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工商管理学（学硕、全日制）</w:t>
            </w:r>
          </w:p>
        </w:tc>
        <w:tc>
          <w:tcPr>
            <w:tcW w:w="206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无自划线，按国家线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125603</w:t>
            </w:r>
          </w:p>
        </w:tc>
        <w:tc>
          <w:tcPr>
            <w:tcW w:w="23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bookmarkStart w:id="0" w:name="OLE_LINK2"/>
            <w:bookmarkEnd w:id="0"/>
            <w:r>
              <w:rPr>
                <w:rFonts w:hint="default" w:asciiTheme="minorHAnsi" w:hAnsiTheme="minorHAnsi" w:eastAsiaTheme="minorEastAsia" w:cstheme="minorBidi"/>
                <w:kern w:val="2"/>
                <w:sz w:val="21"/>
                <w:szCs w:val="24"/>
                <w:lang w:val="en-US" w:eastAsia="zh-CN" w:bidi="ar-SA"/>
              </w:rPr>
              <w:t>工业工程与管理（专硕、全日制）</w:t>
            </w:r>
          </w:p>
        </w:tc>
        <w:tc>
          <w:tcPr>
            <w:tcW w:w="206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单科不低于国家线</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总分不低于215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125604</w:t>
            </w:r>
          </w:p>
        </w:tc>
        <w:tc>
          <w:tcPr>
            <w:tcW w:w="23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物流工程与管理（专硕、全日制）</w:t>
            </w:r>
          </w:p>
        </w:tc>
        <w:tc>
          <w:tcPr>
            <w:tcW w:w="206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单科不低于国家线</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总分不低于222</w:t>
            </w:r>
          </w:p>
        </w:tc>
      </w:tr>
    </w:tbl>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士兵计划分数线按照学校划定分数线为准。</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三、复试组织与管理</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（一）复试排序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考生根据所在复试组别中的初试分数由高到低，按序进行抽签后确定复试顺序。复试组秘书在3月30日下午进行现场资格审查、组织复试顺序抽签，并提醒复试相关注意事项。</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复试过程中如发生考生突发意外情况，且短时间内无法解决的，则该考生排到本组最后再进行复试。若考生违反考场纪律，查实后按违规处理。</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（二）复试时间</w:t>
      </w:r>
    </w:p>
    <w:p>
      <w:pPr>
        <w:bidi w:val="0"/>
        <w:jc w:val="left"/>
        <w:rPr>
          <w:rFonts w:hint="default" w:asciiTheme="minorHAnsi" w:hAnsiTheme="minorHAnsi" w:eastAsiaTheme="minorEastAsia" w:cstheme="minorBidi"/>
          <w:kern w:val="2"/>
          <w:sz w:val="21"/>
          <w:szCs w:val="24"/>
          <w:lang w:val="en-US" w:eastAsia="zh-CN" w:bidi="ar-SA"/>
        </w:rPr>
      </w:pPr>
      <w:bookmarkStart w:id="1" w:name="_Hlk130476598"/>
      <w:bookmarkEnd w:id="1"/>
      <w:r>
        <w:rPr>
          <w:rFonts w:hint="default" w:asciiTheme="minorHAnsi" w:hAnsiTheme="minorHAnsi" w:eastAsiaTheme="minorEastAsia" w:cstheme="minorBidi"/>
          <w:kern w:val="2"/>
          <w:sz w:val="21"/>
          <w:szCs w:val="24"/>
          <w:lang w:val="en-US" w:eastAsia="zh-CN" w:bidi="ar-SA"/>
        </w:rPr>
        <w:t>2024年3月31日上午9:00正式开始复试。正式开始前30分钟，复试组秘书对考生点名，再次确认考生到场情况，并告诉考生学校复试组的应急联系电话，以备出现突发状况、身体不适等紧急情况时联系；</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本次复试分为上午场和下午场，请考生根据自己的场次进入候场教室，上午场为9:00开始，下午场1:00开始，请考生注意到场时间，提前半小时候场。</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复试当天，考生需前往候场教室报到，进入候场教室后需将手机上交，保持安静，待上一名考生距结束还有5分钟时，由工作人员带领考生至考场外准备面试。</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依照复试次序，每位考生开始前5分钟，进行录音录像设置。</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复试结束后请考生在休息教室等候，该组本场复试全部结束后方可离场。</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（三）复试地点</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复试地点为杭州电子科技大学第十二教研楼2楼至3楼，复试等候场地和具体复试教室的对应组号将由招生工作人员一对一告知考生，请考生根据自己的分组进入相应候场教室等候。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四、复试考核方式与内容</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（一）复试方式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复试按照学校统一部署，采取线下复试方式。复试全程进行录音录像。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（二）复试内容</w:t>
      </w:r>
    </w:p>
    <w:p>
      <w:pPr>
        <w:bidi w:val="0"/>
        <w:jc w:val="left"/>
        <w:rPr>
          <w:rFonts w:hint="default" w:asciiTheme="minorHAnsi" w:hAnsiTheme="minorHAnsi" w:eastAsiaTheme="minorEastAsia" w:cstheme="minorBidi"/>
          <w:kern w:val="2"/>
          <w:sz w:val="21"/>
          <w:szCs w:val="24"/>
          <w:lang w:val="en-US" w:eastAsia="zh-CN" w:bidi="ar-SA"/>
        </w:rPr>
      </w:pPr>
      <w:bookmarkStart w:id="2" w:name="_Hlk130755564"/>
      <w:bookmarkEnd w:id="2"/>
      <w:r>
        <w:rPr>
          <w:rFonts w:hint="default" w:asciiTheme="minorHAnsi" w:hAnsiTheme="minorHAnsi" w:eastAsiaTheme="minorEastAsia" w:cstheme="minorBidi"/>
          <w:kern w:val="2"/>
          <w:sz w:val="21"/>
          <w:szCs w:val="24"/>
          <w:lang w:val="en-US" w:eastAsia="zh-CN" w:bidi="ar-SA"/>
        </w:rPr>
        <w:t>招生目录所列专业知识考核内容纳入综合面试中进行，复试题型以综合性、开放性的能力型试题为主。复试环节主要包括：</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1．交流及表达能力测试：个人情况介绍（含英文简介）。</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2．专业知识测试：考查对本专业知识的掌握情况。</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3．外语能力测试：考查外语能力。</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4．综合素质测试：考查其它知识技能、科研能力、特长兴趣、心理素质、思想状况等。</w:t>
      </w:r>
    </w:p>
    <w:p>
      <w:pPr>
        <w:bidi w:val="0"/>
        <w:jc w:val="left"/>
        <w:rPr>
          <w:rFonts w:hint="default" w:asciiTheme="minorHAnsi" w:hAnsiTheme="minorHAnsi" w:eastAsiaTheme="minorEastAsia" w:cstheme="minorBidi"/>
          <w:kern w:val="2"/>
          <w:sz w:val="21"/>
          <w:szCs w:val="24"/>
          <w:lang w:val="en-US" w:eastAsia="zh-CN" w:bidi="ar-SA"/>
        </w:rPr>
      </w:pPr>
      <w:bookmarkStart w:id="3" w:name="_Hlk130755591"/>
      <w:bookmarkEnd w:id="3"/>
      <w:r>
        <w:rPr>
          <w:rFonts w:hint="default" w:asciiTheme="minorHAnsi" w:hAnsiTheme="minorHAnsi" w:eastAsiaTheme="minorEastAsia" w:cstheme="minorBidi"/>
          <w:kern w:val="2"/>
          <w:sz w:val="21"/>
          <w:szCs w:val="24"/>
          <w:lang w:val="en-US" w:eastAsia="zh-CN" w:bidi="ar-SA"/>
        </w:rPr>
        <w:t>5．思想政治测试：专业学位硕士需进行思想政治理论考查，成绩计入复试总成绩。</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（三）复试时长</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每位考生面试时长至少20分钟。</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五、资格审查及复试材料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（一）需要准备的资料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根据《温馨提醒：硕士研究生招生复试材料篇》相关要求，请复试考生准备好提交材料的复印件和原件。</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★资格审核材料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（1）有效居民身份证及复印件（正反两面）</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（2）准考证</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（3）学历学籍证明</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①应届生提供学生证以及《教育部学籍在线验证报告》；</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②往届生提供毕业证、学位证以及《教育部学历证书电子注册备案表》或教育部出具的《中国高等教育学历认证报告》，国（境）外获得学历学位的须提供教育部留学服务中心出具的《国（境）外学历学位认证书》</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（4）资格审查表（请点击文末附件下载后填好相关信息、贴好照片）</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★复试材料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（1）大学成绩单（盖公章）</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（2）科研成果佐证材料以及学科竞赛获奖证书</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（3）英语四、六级成绩单或其他证明英语水平证书</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（4）个人陈述表</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（5）复试登记表</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（6）学院要求的其他材料</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★报考“退役大学生士兵”专项硕士研究生招生计划的考生还应提交本人《入伍批准书》和《退出现役证》。</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★政审表</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★同等学力考生还需提供6门及以上主干课程成绩单</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★招生复试诚信承诺书</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★体检</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复试期间，我校校医院开放考生体检，合格者给予发放录取通知书。校医院体检时间：3月29日-3月30日，4月1日-4月4日，上午8点半-11点半，下午1点半-4点半。</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注：资格审核不通过的考生不予复试，未按要求签订《复试诚信承诺书》或者提供虚假信息者不予复试。</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（二）资格审查方式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请考生于2024年3月30日下午1点至4点将复试材料交至杭州电子科技大学第十二教研楼2楼各审核小组处，审核小组工作人员将审核考生对应材料原件，保留复印件。体检表（体检要求请见研究生招生复试工作办法相关内容）合格者给予发放录取通知书。</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（三）资格审查结果</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复试资格审查不合格者，不予复试和录取。对弄虚作假者，不论何时，一经查实，一律取消录取资格或已入学者取消学籍。</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六、违规处理</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对在复试过程中有违规行为的考生，一经查实，即按照《国家教育考试违规处理办法》、《普通高等学校招生违规行为处理暂行办法》等规定严肃处理，取消录取资格，记入《考生考试诚信档案》。入学后3个月内，学院将按照《普通高等学校学生管理规定》有关要求，对所有考生进行全面复查复测。复查不合格的，取消学籍；情节严重的，移交有关部门调查处理。</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七、其他</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如果学校对硕士研究生招生工作有调整，按照学校最新要求执行。</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考生申诉联系人：许敏</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联系电话：0571-86919181</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邮箱：deptgl@hdu.edu.cn</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本细则内容由管理学院负责解释。</w:t>
      </w:r>
    </w:p>
    <w:p>
      <w:pPr>
        <w:bidi w:val="0"/>
        <w:jc w:val="righ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杭州电子科技大学管理学院</w:t>
      </w:r>
    </w:p>
    <w:p>
      <w:pPr>
        <w:bidi w:val="0"/>
        <w:jc w:val="righ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2024年3月26日</w:t>
      </w:r>
    </w:p>
    <w:p>
      <w:pPr>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ar(--docx-minorHAnsi-font)">
    <w:altName w:val="ksdb"/>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264683"/>
    <w:rsid w:val="1626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2024-03-27T01:41:00Z</dcterms:created>
  <dc:creator>海灵古（SHL）</dc:creator>
  <cp:lastModifiedBy>海灵古（SHL）</cp:lastModifiedBy>
  <dcterms:modified xsi:type="dcterms:W3CDTF">2024-03-27T06:28:29Z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F09E331AC5F34853A776CD859C13D1AB_11</vt:lpwstr>
  </property>
</Properties>
</file>